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D5A4F" w14:textId="77777777" w:rsidR="00BA1704" w:rsidRPr="00207751" w:rsidRDefault="00BA1704" w:rsidP="00BA1704">
      <w:pPr>
        <w:widowControl w:val="0"/>
        <w:pBdr>
          <w:top w:val="nil"/>
          <w:left w:val="nil"/>
          <w:bottom w:val="nil"/>
          <w:right w:val="nil"/>
          <w:between w:val="nil"/>
        </w:pBdr>
        <w:spacing w:after="0"/>
        <w:rPr>
          <w:rFonts w:ascii="Times New Roman" w:hAnsi="Times New Roman" w:cs="Times New Roman"/>
          <w:sz w:val="24"/>
          <w:szCs w:val="24"/>
        </w:rPr>
      </w:pPr>
    </w:p>
    <w:p w14:paraId="3F499400" w14:textId="686497A9" w:rsidR="00BA1704" w:rsidRPr="00207751"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Bogotá D.C., </w:t>
      </w:r>
      <w:r w:rsidR="00922E8A" w:rsidRPr="00207751">
        <w:rPr>
          <w:rFonts w:ascii="Times New Roman" w:eastAsia="Times New Roman" w:hAnsi="Times New Roman" w:cs="Times New Roman"/>
          <w:sz w:val="24"/>
          <w:szCs w:val="24"/>
        </w:rPr>
        <w:t>noviembre</w:t>
      </w:r>
      <w:r w:rsidRPr="00207751">
        <w:rPr>
          <w:rFonts w:ascii="Times New Roman" w:eastAsia="Times New Roman" w:hAnsi="Times New Roman" w:cs="Times New Roman"/>
          <w:sz w:val="24"/>
          <w:szCs w:val="24"/>
        </w:rPr>
        <w:t xml:space="preserve"> de 2023</w:t>
      </w:r>
    </w:p>
    <w:p w14:paraId="04BFAA6E" w14:textId="01240544" w:rsidR="00BA1704" w:rsidRPr="00207751" w:rsidRDefault="00BA1704" w:rsidP="00BA1704">
      <w:pPr>
        <w:spacing w:after="0"/>
        <w:jc w:val="both"/>
        <w:rPr>
          <w:rFonts w:ascii="Times New Roman" w:eastAsia="Times New Roman" w:hAnsi="Times New Roman" w:cs="Times New Roman"/>
          <w:b/>
          <w:sz w:val="24"/>
          <w:szCs w:val="24"/>
        </w:rPr>
      </w:pPr>
    </w:p>
    <w:p w14:paraId="5DEAB567" w14:textId="103E1700" w:rsidR="00BA1704" w:rsidRPr="00207751" w:rsidRDefault="00BA1704" w:rsidP="00BA1704">
      <w:pPr>
        <w:spacing w:after="0"/>
        <w:jc w:val="both"/>
        <w:rPr>
          <w:rFonts w:ascii="Times New Roman" w:eastAsia="Times New Roman" w:hAnsi="Times New Roman" w:cs="Times New Roman"/>
          <w:b/>
          <w:sz w:val="24"/>
          <w:szCs w:val="24"/>
        </w:rPr>
      </w:pPr>
    </w:p>
    <w:p w14:paraId="39050D21" w14:textId="77777777" w:rsidR="00BA1704" w:rsidRPr="00207751" w:rsidRDefault="00BA1704" w:rsidP="00BA1704">
      <w:pPr>
        <w:spacing w:after="0"/>
        <w:jc w:val="both"/>
        <w:rPr>
          <w:rFonts w:ascii="Times New Roman" w:eastAsia="Times New Roman" w:hAnsi="Times New Roman" w:cs="Times New Roman"/>
          <w:b/>
          <w:sz w:val="24"/>
          <w:szCs w:val="24"/>
        </w:rPr>
      </w:pPr>
    </w:p>
    <w:p w14:paraId="47F9FD0D" w14:textId="77777777" w:rsidR="00BA1704" w:rsidRPr="00207751"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Doctor</w:t>
      </w:r>
    </w:p>
    <w:p w14:paraId="5C6DB350" w14:textId="0A19E94E" w:rsidR="00BA1704" w:rsidRPr="00207751" w:rsidRDefault="00BA1704" w:rsidP="00BA1704">
      <w:pPr>
        <w:spacing w:after="0"/>
        <w:jc w:val="both"/>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 xml:space="preserve">OSCAR </w:t>
      </w:r>
      <w:r w:rsidR="00922E8A" w:rsidRPr="00207751">
        <w:rPr>
          <w:rFonts w:ascii="Times New Roman" w:eastAsia="Times New Roman" w:hAnsi="Times New Roman" w:cs="Times New Roman"/>
          <w:b/>
          <w:sz w:val="24"/>
          <w:szCs w:val="24"/>
        </w:rPr>
        <w:t>HERNÁN</w:t>
      </w:r>
      <w:r w:rsidRPr="00207751">
        <w:rPr>
          <w:rFonts w:ascii="Times New Roman" w:eastAsia="Times New Roman" w:hAnsi="Times New Roman" w:cs="Times New Roman"/>
          <w:b/>
          <w:sz w:val="24"/>
          <w:szCs w:val="24"/>
        </w:rPr>
        <w:t xml:space="preserve"> SÁNCHEZ LEÓN</w:t>
      </w:r>
    </w:p>
    <w:p w14:paraId="7784EADC" w14:textId="77777777" w:rsidR="00BA1704" w:rsidRPr="00207751"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Presidente</w:t>
      </w:r>
    </w:p>
    <w:p w14:paraId="41330237" w14:textId="77777777" w:rsidR="00BA1704" w:rsidRPr="00207751"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Comisión Primera Constitucional Cámara de Representantes</w:t>
      </w:r>
    </w:p>
    <w:p w14:paraId="5CE8E167" w14:textId="77777777" w:rsidR="00BA1704" w:rsidRPr="00207751" w:rsidRDefault="00BA1704" w:rsidP="00BA1704">
      <w:pPr>
        <w:spacing w:after="0"/>
        <w:jc w:val="both"/>
        <w:rPr>
          <w:rFonts w:ascii="Times New Roman" w:eastAsia="Times New Roman" w:hAnsi="Times New Roman" w:cs="Times New Roman"/>
          <w:b/>
          <w:sz w:val="24"/>
          <w:szCs w:val="24"/>
        </w:rPr>
      </w:pPr>
    </w:p>
    <w:p w14:paraId="6D1C1C0F" w14:textId="7605FD07" w:rsidR="00BA1704" w:rsidRPr="00207751" w:rsidRDefault="00BA1704" w:rsidP="00BA1704">
      <w:pPr>
        <w:spacing w:after="0"/>
        <w:jc w:val="right"/>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 xml:space="preserve">Referencia: Informe de Ponencia para Primer Debate </w:t>
      </w:r>
      <w:r w:rsidR="00114D5C" w:rsidRPr="00207751">
        <w:rPr>
          <w:rFonts w:ascii="Times New Roman" w:eastAsia="Times New Roman" w:hAnsi="Times New Roman" w:cs="Times New Roman"/>
          <w:b/>
          <w:sz w:val="24"/>
          <w:szCs w:val="24"/>
        </w:rPr>
        <w:t xml:space="preserve">Cámara </w:t>
      </w:r>
      <w:r w:rsidRPr="00207751">
        <w:rPr>
          <w:rFonts w:ascii="Times New Roman" w:eastAsia="Times New Roman" w:hAnsi="Times New Roman" w:cs="Times New Roman"/>
          <w:b/>
          <w:sz w:val="24"/>
          <w:szCs w:val="24"/>
        </w:rPr>
        <w:t xml:space="preserve">al </w:t>
      </w:r>
      <w:r w:rsidR="00114D5C" w:rsidRPr="00207751">
        <w:rPr>
          <w:rFonts w:ascii="Times New Roman" w:eastAsia="Times New Roman" w:hAnsi="Times New Roman" w:cs="Times New Roman"/>
          <w:b/>
          <w:sz w:val="24"/>
          <w:szCs w:val="24"/>
        </w:rPr>
        <w:t xml:space="preserve">Proyecto de Ley 193 de 2023 </w:t>
      </w:r>
      <w:r w:rsidR="00922E8A" w:rsidRPr="00207751">
        <w:rPr>
          <w:rFonts w:ascii="Times New Roman" w:eastAsia="Times New Roman" w:hAnsi="Times New Roman" w:cs="Times New Roman"/>
          <w:b/>
          <w:sz w:val="24"/>
          <w:szCs w:val="24"/>
        </w:rPr>
        <w:t>Cámara</w:t>
      </w:r>
      <w:r w:rsidR="00114D5C" w:rsidRPr="00207751">
        <w:rPr>
          <w:rFonts w:ascii="Times New Roman" w:eastAsia="Times New Roman" w:hAnsi="Times New Roman" w:cs="Times New Roman"/>
          <w:b/>
          <w:sz w:val="24"/>
          <w:szCs w:val="24"/>
        </w:rPr>
        <w:t xml:space="preserve"> “Por medio de la cual se establecen medidas para promover, difundir y facilitar el uso del lenguaje claro y se dictan otras disposiciones”</w:t>
      </w:r>
    </w:p>
    <w:p w14:paraId="6A6D5E03" w14:textId="77777777" w:rsidR="00BA1704" w:rsidRPr="00207751" w:rsidRDefault="00BA1704" w:rsidP="00BA1704">
      <w:pPr>
        <w:spacing w:after="0"/>
        <w:jc w:val="both"/>
        <w:rPr>
          <w:rFonts w:ascii="Times New Roman" w:eastAsia="Times New Roman" w:hAnsi="Times New Roman" w:cs="Times New Roman"/>
          <w:b/>
          <w:sz w:val="24"/>
          <w:szCs w:val="24"/>
        </w:rPr>
      </w:pPr>
    </w:p>
    <w:p w14:paraId="00BC8EF5" w14:textId="77777777" w:rsidR="00BA1704" w:rsidRPr="00207751"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Apreciado Presidente: </w:t>
      </w:r>
    </w:p>
    <w:p w14:paraId="5CC4F5C3" w14:textId="77777777" w:rsidR="00BA1704" w:rsidRPr="00207751" w:rsidRDefault="00BA1704" w:rsidP="00BA1704">
      <w:pPr>
        <w:spacing w:after="0"/>
        <w:jc w:val="both"/>
        <w:rPr>
          <w:rFonts w:ascii="Times New Roman" w:eastAsia="Times New Roman" w:hAnsi="Times New Roman" w:cs="Times New Roman"/>
          <w:b/>
          <w:sz w:val="24"/>
          <w:szCs w:val="24"/>
        </w:rPr>
      </w:pPr>
    </w:p>
    <w:p w14:paraId="0B1532DB" w14:textId="3E159890" w:rsidR="00BA1704" w:rsidRPr="00207751"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En cumplimiento del encargo hecho por la Honorable Mesa Directiva de la Comisión Primera Constitucional de la Cámara de Representantes del Congreso de la República y de conformidad con lo establecido en el artículo 156 de la Ley 5ª de 1992, procedo a rendir Informe de Ponencia para Primer Debate en la Comisión Primera Constitucional de la Cámara de Representantes al </w:t>
      </w:r>
      <w:r w:rsidR="00114D5C" w:rsidRPr="00207751">
        <w:rPr>
          <w:rFonts w:ascii="Times New Roman" w:eastAsia="Times New Roman" w:hAnsi="Times New Roman" w:cs="Times New Roman"/>
          <w:b/>
          <w:sz w:val="24"/>
          <w:szCs w:val="24"/>
        </w:rPr>
        <w:t>Proyecto de Ley 193 de 2023 C “Por medio de la cual se establecen medidas para promover, difundir y facilitar el uso del lenguaje claro y se dictan otras disposiciones</w:t>
      </w:r>
    </w:p>
    <w:p w14:paraId="474CA18C" w14:textId="77777777" w:rsidR="00BA1704" w:rsidRPr="00207751" w:rsidRDefault="00BA1704" w:rsidP="00BA1704">
      <w:pPr>
        <w:spacing w:after="0"/>
        <w:jc w:val="both"/>
        <w:rPr>
          <w:rFonts w:ascii="Times New Roman" w:eastAsia="Times New Roman" w:hAnsi="Times New Roman" w:cs="Times New Roman"/>
          <w:sz w:val="24"/>
          <w:szCs w:val="24"/>
        </w:rPr>
      </w:pPr>
    </w:p>
    <w:p w14:paraId="61DE5538" w14:textId="77777777" w:rsidR="00BA1704" w:rsidRPr="00207751"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Atentamente,</w:t>
      </w:r>
    </w:p>
    <w:p w14:paraId="29782B9F" w14:textId="77777777" w:rsidR="00BA1704" w:rsidRPr="00207751" w:rsidRDefault="00BA1704" w:rsidP="00BA1704">
      <w:pPr>
        <w:spacing w:after="0"/>
        <w:jc w:val="both"/>
        <w:rPr>
          <w:rFonts w:ascii="Times New Roman" w:eastAsia="Times New Roman" w:hAnsi="Times New Roman" w:cs="Times New Roman"/>
          <w:sz w:val="24"/>
          <w:szCs w:val="24"/>
        </w:rPr>
      </w:pPr>
    </w:p>
    <w:p w14:paraId="022E4A48" w14:textId="77777777" w:rsidR="00BA1704" w:rsidRPr="00207751" w:rsidRDefault="00BA1704" w:rsidP="00BA1704">
      <w:pPr>
        <w:spacing w:after="0"/>
        <w:jc w:val="both"/>
        <w:rPr>
          <w:rFonts w:ascii="Times New Roman" w:eastAsia="Times New Roman" w:hAnsi="Times New Roman" w:cs="Times New Roman"/>
          <w:b/>
          <w:sz w:val="24"/>
          <w:szCs w:val="24"/>
        </w:rPr>
      </w:pPr>
    </w:p>
    <w:p w14:paraId="44E465A0" w14:textId="77777777" w:rsidR="00BA1704" w:rsidRPr="00207751" w:rsidRDefault="00BA1704" w:rsidP="00BA1704">
      <w:pPr>
        <w:spacing w:before="280" w:after="280"/>
        <w:jc w:val="both"/>
        <w:rPr>
          <w:rFonts w:ascii="Times New Roman" w:eastAsia="Times New Roman" w:hAnsi="Times New Roman" w:cs="Times New Roman"/>
          <w:sz w:val="24"/>
          <w:szCs w:val="24"/>
        </w:rPr>
      </w:pPr>
    </w:p>
    <w:p w14:paraId="091B912F" w14:textId="77777777" w:rsidR="00BA1704" w:rsidRPr="00207751" w:rsidRDefault="00BA1704" w:rsidP="00BA1704">
      <w:pPr>
        <w:spacing w:after="0"/>
        <w:jc w:val="both"/>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CARLOS FELIPE QUINTERO OVALLE</w:t>
      </w:r>
    </w:p>
    <w:p w14:paraId="019D6B54" w14:textId="77777777" w:rsidR="00BA1704" w:rsidRPr="00207751"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Representante a la Cámara</w:t>
      </w:r>
    </w:p>
    <w:p w14:paraId="0F2B3249" w14:textId="77777777" w:rsidR="00BA1704" w:rsidRPr="00207751"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Departamento de Cesar</w:t>
      </w:r>
    </w:p>
    <w:p w14:paraId="0734D9EA" w14:textId="77777777" w:rsidR="00BA1704" w:rsidRPr="00207751" w:rsidRDefault="00BA1704" w:rsidP="00BA1704">
      <w:pPr>
        <w:spacing w:after="0"/>
        <w:jc w:val="both"/>
        <w:rPr>
          <w:rFonts w:ascii="Times New Roman" w:eastAsia="Times New Roman" w:hAnsi="Times New Roman" w:cs="Times New Roman"/>
          <w:sz w:val="24"/>
          <w:szCs w:val="24"/>
        </w:rPr>
      </w:pPr>
    </w:p>
    <w:p w14:paraId="11989840" w14:textId="77777777" w:rsidR="00BA1704" w:rsidRPr="00207751" w:rsidRDefault="00BA1704" w:rsidP="00BA1704">
      <w:pPr>
        <w:spacing w:after="0"/>
        <w:jc w:val="both"/>
        <w:rPr>
          <w:rFonts w:ascii="Times New Roman" w:eastAsia="Times New Roman" w:hAnsi="Times New Roman" w:cs="Times New Roman"/>
          <w:sz w:val="24"/>
          <w:szCs w:val="24"/>
        </w:rPr>
      </w:pPr>
    </w:p>
    <w:p w14:paraId="26158DDB" w14:textId="5D8AB07D" w:rsidR="00BA1704" w:rsidRPr="00207751" w:rsidRDefault="00BA1704" w:rsidP="00BA1704">
      <w:pPr>
        <w:spacing w:after="0"/>
        <w:jc w:val="both"/>
        <w:rPr>
          <w:rFonts w:ascii="Times New Roman" w:eastAsia="Times New Roman" w:hAnsi="Times New Roman" w:cs="Times New Roman"/>
          <w:sz w:val="24"/>
          <w:szCs w:val="24"/>
        </w:rPr>
      </w:pPr>
    </w:p>
    <w:p w14:paraId="2CA1A5FF" w14:textId="5069E168" w:rsidR="00114D5C" w:rsidRPr="00207751" w:rsidRDefault="00114D5C" w:rsidP="00BA1704">
      <w:pPr>
        <w:spacing w:after="0"/>
        <w:jc w:val="both"/>
        <w:rPr>
          <w:rFonts w:ascii="Times New Roman" w:eastAsia="Times New Roman" w:hAnsi="Times New Roman" w:cs="Times New Roman"/>
          <w:sz w:val="24"/>
          <w:szCs w:val="24"/>
        </w:rPr>
      </w:pPr>
    </w:p>
    <w:p w14:paraId="08F92E59" w14:textId="5A73BE75" w:rsidR="00114D5C" w:rsidRPr="00207751" w:rsidRDefault="00114D5C" w:rsidP="00BA1704">
      <w:pPr>
        <w:spacing w:after="0"/>
        <w:jc w:val="both"/>
        <w:rPr>
          <w:rFonts w:ascii="Times New Roman" w:eastAsia="Times New Roman" w:hAnsi="Times New Roman" w:cs="Times New Roman"/>
          <w:sz w:val="24"/>
          <w:szCs w:val="24"/>
        </w:rPr>
      </w:pPr>
    </w:p>
    <w:p w14:paraId="255E7C33" w14:textId="77777777" w:rsidR="00114D5C" w:rsidRPr="00207751" w:rsidRDefault="00114D5C" w:rsidP="00BA1704">
      <w:pPr>
        <w:spacing w:after="0"/>
        <w:jc w:val="both"/>
        <w:rPr>
          <w:rFonts w:ascii="Times New Roman" w:eastAsia="Times New Roman" w:hAnsi="Times New Roman" w:cs="Times New Roman"/>
          <w:sz w:val="24"/>
          <w:szCs w:val="24"/>
        </w:rPr>
      </w:pPr>
    </w:p>
    <w:p w14:paraId="23EFC80A" w14:textId="77777777" w:rsidR="00BA1704" w:rsidRPr="00207751" w:rsidRDefault="00BA1704" w:rsidP="00BA1704">
      <w:pPr>
        <w:spacing w:after="0"/>
        <w:jc w:val="both"/>
        <w:rPr>
          <w:rFonts w:ascii="Times New Roman" w:eastAsia="Times New Roman" w:hAnsi="Times New Roman" w:cs="Times New Roman"/>
          <w:sz w:val="24"/>
          <w:szCs w:val="24"/>
        </w:rPr>
      </w:pPr>
    </w:p>
    <w:p w14:paraId="73EE79D9" w14:textId="50ED58D8" w:rsidR="00114D5C" w:rsidRPr="00207751" w:rsidRDefault="00114D5C" w:rsidP="00114D5C">
      <w:pPr>
        <w:spacing w:after="0"/>
        <w:jc w:val="both"/>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INFORME DE PONENCIA PARA PRIMER DEBATE CÁMARA AL PROYECTO DE LEY 193 DE 2023 CÁMARA</w:t>
      </w:r>
    </w:p>
    <w:p w14:paraId="09AF6A69" w14:textId="105A5152" w:rsidR="00BA1704" w:rsidRPr="00207751" w:rsidRDefault="00114D5C" w:rsidP="00114D5C">
      <w:pPr>
        <w:spacing w:after="0"/>
        <w:jc w:val="both"/>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 xml:space="preserve"> “Por medio de la cual se establecen medidas para promover, difundir y facilitar el uso del lenguaje claro y se dictan otras disposiciones”</w:t>
      </w:r>
    </w:p>
    <w:p w14:paraId="0023A1D4" w14:textId="77777777" w:rsidR="00114D5C" w:rsidRPr="00207751" w:rsidRDefault="00114D5C" w:rsidP="00114D5C">
      <w:pPr>
        <w:spacing w:after="0"/>
        <w:jc w:val="both"/>
        <w:rPr>
          <w:rFonts w:ascii="Times New Roman" w:eastAsia="Times New Roman" w:hAnsi="Times New Roman" w:cs="Times New Roman"/>
          <w:b/>
          <w:sz w:val="24"/>
          <w:szCs w:val="24"/>
        </w:rPr>
      </w:pPr>
    </w:p>
    <w:p w14:paraId="2991E57C" w14:textId="77777777" w:rsidR="00BA1704" w:rsidRPr="00207751" w:rsidRDefault="00BA1704" w:rsidP="00BA1704">
      <w:pPr>
        <w:spacing w:after="0"/>
        <w:jc w:val="center"/>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I.</w:t>
      </w:r>
      <w:r w:rsidRPr="00207751">
        <w:rPr>
          <w:rFonts w:ascii="Times New Roman" w:eastAsia="Times New Roman" w:hAnsi="Times New Roman" w:cs="Times New Roman"/>
          <w:b/>
          <w:sz w:val="24"/>
          <w:szCs w:val="24"/>
        </w:rPr>
        <w:tab/>
        <w:t>ORIGEN Y TRÁMITE DEL PROYECTO</w:t>
      </w:r>
    </w:p>
    <w:p w14:paraId="5D1D9E60" w14:textId="77777777" w:rsidR="00BA1704" w:rsidRPr="00207751" w:rsidRDefault="00BA1704" w:rsidP="00BA1704">
      <w:pPr>
        <w:spacing w:after="0"/>
        <w:jc w:val="both"/>
        <w:rPr>
          <w:rFonts w:ascii="Times New Roman" w:eastAsia="Times New Roman" w:hAnsi="Times New Roman" w:cs="Times New Roman"/>
          <w:sz w:val="24"/>
          <w:szCs w:val="24"/>
        </w:rPr>
      </w:pPr>
    </w:p>
    <w:p w14:paraId="5451BFBF" w14:textId="15B2A503" w:rsidR="00BA1704" w:rsidRPr="00207751"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El texto del Proyecto de Ley fue radicado por los siguientes congresistas: </w:t>
      </w:r>
      <w:proofErr w:type="spellStart"/>
      <w:r w:rsidR="00114D5C" w:rsidRPr="00207751">
        <w:rPr>
          <w:rFonts w:ascii="Times New Roman" w:eastAsia="Times New Roman" w:hAnsi="Times New Roman" w:cs="Times New Roman"/>
          <w:sz w:val="24"/>
          <w:szCs w:val="24"/>
        </w:rPr>
        <w:t>H.S</w:t>
      </w:r>
      <w:proofErr w:type="spellEnd"/>
      <w:r w:rsidR="00114D5C" w:rsidRPr="00207751">
        <w:rPr>
          <w:rFonts w:ascii="Times New Roman" w:eastAsia="Times New Roman" w:hAnsi="Times New Roman" w:cs="Times New Roman"/>
          <w:sz w:val="24"/>
          <w:szCs w:val="24"/>
        </w:rPr>
        <w:t>.</w:t>
      </w:r>
      <w:r w:rsidR="00922E8A">
        <w:rPr>
          <w:rFonts w:ascii="Times New Roman" w:eastAsia="Times New Roman" w:hAnsi="Times New Roman" w:cs="Times New Roman"/>
          <w:sz w:val="24"/>
          <w:szCs w:val="24"/>
        </w:rPr>
        <w:t xml:space="preserve"> </w:t>
      </w:r>
      <w:r w:rsidR="00114D5C" w:rsidRPr="00207751">
        <w:rPr>
          <w:rFonts w:ascii="Times New Roman" w:eastAsia="Times New Roman" w:hAnsi="Times New Roman" w:cs="Times New Roman"/>
          <w:sz w:val="24"/>
          <w:szCs w:val="24"/>
        </w:rPr>
        <w:t xml:space="preserve">Karina Espinosa Oliver </w:t>
      </w:r>
      <w:proofErr w:type="spellStart"/>
      <w:r w:rsidR="00114D5C" w:rsidRPr="00207751">
        <w:rPr>
          <w:rFonts w:ascii="Times New Roman" w:eastAsia="Times New Roman" w:hAnsi="Times New Roman" w:cs="Times New Roman"/>
          <w:sz w:val="24"/>
          <w:szCs w:val="24"/>
        </w:rPr>
        <w:t>H.R</w:t>
      </w:r>
      <w:proofErr w:type="spellEnd"/>
      <w:r w:rsidR="00114D5C" w:rsidRPr="00207751">
        <w:rPr>
          <w:rFonts w:ascii="Times New Roman" w:eastAsia="Times New Roman" w:hAnsi="Times New Roman" w:cs="Times New Roman"/>
          <w:sz w:val="24"/>
          <w:szCs w:val="24"/>
        </w:rPr>
        <w:t>.</w:t>
      </w:r>
      <w:r w:rsidR="00922E8A">
        <w:rPr>
          <w:rFonts w:ascii="Times New Roman" w:eastAsia="Times New Roman" w:hAnsi="Times New Roman" w:cs="Times New Roman"/>
          <w:sz w:val="24"/>
          <w:szCs w:val="24"/>
        </w:rPr>
        <w:t xml:space="preserve"> </w:t>
      </w:r>
      <w:r w:rsidR="00114D5C" w:rsidRPr="00207751">
        <w:rPr>
          <w:rFonts w:ascii="Times New Roman" w:eastAsia="Times New Roman" w:hAnsi="Times New Roman" w:cs="Times New Roman"/>
          <w:sz w:val="24"/>
          <w:szCs w:val="24"/>
        </w:rPr>
        <w:t xml:space="preserve">Julián Peinado Ramírez , </w:t>
      </w:r>
      <w:proofErr w:type="spellStart"/>
      <w:r w:rsidR="00114D5C" w:rsidRPr="00207751">
        <w:rPr>
          <w:rFonts w:ascii="Times New Roman" w:eastAsia="Times New Roman" w:hAnsi="Times New Roman" w:cs="Times New Roman"/>
          <w:sz w:val="24"/>
          <w:szCs w:val="24"/>
        </w:rPr>
        <w:t>H.R</w:t>
      </w:r>
      <w:proofErr w:type="spellEnd"/>
      <w:r w:rsidR="00114D5C" w:rsidRPr="00207751">
        <w:rPr>
          <w:rFonts w:ascii="Times New Roman" w:eastAsia="Times New Roman" w:hAnsi="Times New Roman" w:cs="Times New Roman"/>
          <w:sz w:val="24"/>
          <w:szCs w:val="24"/>
        </w:rPr>
        <w:t>.</w:t>
      </w:r>
      <w:r w:rsidR="00922E8A">
        <w:rPr>
          <w:rFonts w:ascii="Times New Roman" w:eastAsia="Times New Roman" w:hAnsi="Times New Roman" w:cs="Times New Roman"/>
          <w:sz w:val="24"/>
          <w:szCs w:val="24"/>
        </w:rPr>
        <w:t xml:space="preserve"> </w:t>
      </w:r>
      <w:r w:rsidR="00114D5C" w:rsidRPr="00207751">
        <w:rPr>
          <w:rFonts w:ascii="Times New Roman" w:eastAsia="Times New Roman" w:hAnsi="Times New Roman" w:cs="Times New Roman"/>
          <w:sz w:val="24"/>
          <w:szCs w:val="24"/>
        </w:rPr>
        <w:t xml:space="preserve">Wilder </w:t>
      </w:r>
      <w:proofErr w:type="spellStart"/>
      <w:r w:rsidR="00114D5C" w:rsidRPr="00207751">
        <w:rPr>
          <w:rFonts w:ascii="Times New Roman" w:eastAsia="Times New Roman" w:hAnsi="Times New Roman" w:cs="Times New Roman"/>
          <w:sz w:val="24"/>
          <w:szCs w:val="24"/>
        </w:rPr>
        <w:t>Iberson</w:t>
      </w:r>
      <w:proofErr w:type="spellEnd"/>
      <w:r w:rsidR="00114D5C" w:rsidRPr="00207751">
        <w:rPr>
          <w:rFonts w:ascii="Times New Roman" w:eastAsia="Times New Roman" w:hAnsi="Times New Roman" w:cs="Times New Roman"/>
          <w:sz w:val="24"/>
          <w:szCs w:val="24"/>
        </w:rPr>
        <w:t xml:space="preserve"> Escobar Ortiz , </w:t>
      </w:r>
      <w:proofErr w:type="spellStart"/>
      <w:r w:rsidR="00114D5C" w:rsidRPr="00207751">
        <w:rPr>
          <w:rFonts w:ascii="Times New Roman" w:eastAsia="Times New Roman" w:hAnsi="Times New Roman" w:cs="Times New Roman"/>
          <w:sz w:val="24"/>
          <w:szCs w:val="24"/>
        </w:rPr>
        <w:t>H.R</w:t>
      </w:r>
      <w:proofErr w:type="spellEnd"/>
      <w:r w:rsidR="00114D5C" w:rsidRPr="00207751">
        <w:rPr>
          <w:rFonts w:ascii="Times New Roman" w:eastAsia="Times New Roman" w:hAnsi="Times New Roman" w:cs="Times New Roman"/>
          <w:sz w:val="24"/>
          <w:szCs w:val="24"/>
        </w:rPr>
        <w:t>.</w:t>
      </w:r>
      <w:r w:rsidR="00922E8A">
        <w:rPr>
          <w:rFonts w:ascii="Times New Roman" w:eastAsia="Times New Roman" w:hAnsi="Times New Roman" w:cs="Times New Roman"/>
          <w:sz w:val="24"/>
          <w:szCs w:val="24"/>
        </w:rPr>
        <w:t xml:space="preserve"> </w:t>
      </w:r>
      <w:proofErr w:type="spellStart"/>
      <w:r w:rsidR="00114D5C" w:rsidRPr="00207751">
        <w:rPr>
          <w:rFonts w:ascii="Times New Roman" w:eastAsia="Times New Roman" w:hAnsi="Times New Roman" w:cs="Times New Roman"/>
          <w:sz w:val="24"/>
          <w:szCs w:val="24"/>
        </w:rPr>
        <w:t>Wadith</w:t>
      </w:r>
      <w:proofErr w:type="spellEnd"/>
      <w:r w:rsidR="00114D5C" w:rsidRPr="00207751">
        <w:rPr>
          <w:rFonts w:ascii="Times New Roman" w:eastAsia="Times New Roman" w:hAnsi="Times New Roman" w:cs="Times New Roman"/>
          <w:sz w:val="24"/>
          <w:szCs w:val="24"/>
        </w:rPr>
        <w:t xml:space="preserve"> Alberto </w:t>
      </w:r>
      <w:proofErr w:type="spellStart"/>
      <w:r w:rsidR="00114D5C" w:rsidRPr="00207751">
        <w:rPr>
          <w:rFonts w:ascii="Times New Roman" w:eastAsia="Times New Roman" w:hAnsi="Times New Roman" w:cs="Times New Roman"/>
          <w:sz w:val="24"/>
          <w:szCs w:val="24"/>
        </w:rPr>
        <w:t>Manzur</w:t>
      </w:r>
      <w:proofErr w:type="spellEnd"/>
      <w:r w:rsidR="00114D5C" w:rsidRPr="00207751">
        <w:rPr>
          <w:rFonts w:ascii="Times New Roman" w:eastAsia="Times New Roman" w:hAnsi="Times New Roman" w:cs="Times New Roman"/>
          <w:sz w:val="24"/>
          <w:szCs w:val="24"/>
        </w:rPr>
        <w:t xml:space="preserve"> </w:t>
      </w:r>
      <w:proofErr w:type="spellStart"/>
      <w:r w:rsidR="00114D5C" w:rsidRPr="00207751">
        <w:rPr>
          <w:rFonts w:ascii="Times New Roman" w:eastAsia="Times New Roman" w:hAnsi="Times New Roman" w:cs="Times New Roman"/>
          <w:sz w:val="24"/>
          <w:szCs w:val="24"/>
        </w:rPr>
        <w:t>Imbett</w:t>
      </w:r>
      <w:proofErr w:type="spellEnd"/>
      <w:r w:rsidR="00114D5C" w:rsidRPr="00207751">
        <w:rPr>
          <w:rFonts w:ascii="Times New Roman" w:eastAsia="Times New Roman" w:hAnsi="Times New Roman" w:cs="Times New Roman"/>
          <w:sz w:val="24"/>
          <w:szCs w:val="24"/>
        </w:rPr>
        <w:t xml:space="preserve"> , </w:t>
      </w:r>
      <w:proofErr w:type="spellStart"/>
      <w:r w:rsidR="00114D5C" w:rsidRPr="00207751">
        <w:rPr>
          <w:rFonts w:ascii="Times New Roman" w:eastAsia="Times New Roman" w:hAnsi="Times New Roman" w:cs="Times New Roman"/>
          <w:sz w:val="24"/>
          <w:szCs w:val="24"/>
        </w:rPr>
        <w:t>H.R</w:t>
      </w:r>
      <w:proofErr w:type="spellEnd"/>
      <w:r w:rsidR="00114D5C" w:rsidRPr="00207751">
        <w:rPr>
          <w:rFonts w:ascii="Times New Roman" w:eastAsia="Times New Roman" w:hAnsi="Times New Roman" w:cs="Times New Roman"/>
          <w:sz w:val="24"/>
          <w:szCs w:val="24"/>
        </w:rPr>
        <w:t>.</w:t>
      </w:r>
      <w:r w:rsidR="00922E8A">
        <w:rPr>
          <w:rFonts w:ascii="Times New Roman" w:eastAsia="Times New Roman" w:hAnsi="Times New Roman" w:cs="Times New Roman"/>
          <w:sz w:val="24"/>
          <w:szCs w:val="24"/>
        </w:rPr>
        <w:t xml:space="preserve"> </w:t>
      </w:r>
      <w:r w:rsidR="00114D5C" w:rsidRPr="00207751">
        <w:rPr>
          <w:rFonts w:ascii="Times New Roman" w:eastAsia="Times New Roman" w:hAnsi="Times New Roman" w:cs="Times New Roman"/>
          <w:sz w:val="24"/>
          <w:szCs w:val="24"/>
        </w:rPr>
        <w:t xml:space="preserve">Daniel Carvalho Mejía , </w:t>
      </w:r>
      <w:proofErr w:type="spellStart"/>
      <w:r w:rsidR="00114D5C" w:rsidRPr="00207751">
        <w:rPr>
          <w:rFonts w:ascii="Times New Roman" w:eastAsia="Times New Roman" w:hAnsi="Times New Roman" w:cs="Times New Roman"/>
          <w:sz w:val="24"/>
          <w:szCs w:val="24"/>
        </w:rPr>
        <w:t>H.R.Juan</w:t>
      </w:r>
      <w:proofErr w:type="spellEnd"/>
      <w:r w:rsidR="00114D5C" w:rsidRPr="00207751">
        <w:rPr>
          <w:rFonts w:ascii="Times New Roman" w:eastAsia="Times New Roman" w:hAnsi="Times New Roman" w:cs="Times New Roman"/>
          <w:sz w:val="24"/>
          <w:szCs w:val="24"/>
        </w:rPr>
        <w:t xml:space="preserve"> Diego Muñoz Cabrera , </w:t>
      </w:r>
      <w:proofErr w:type="spellStart"/>
      <w:r w:rsidR="00114D5C" w:rsidRPr="00207751">
        <w:rPr>
          <w:rFonts w:ascii="Times New Roman" w:eastAsia="Times New Roman" w:hAnsi="Times New Roman" w:cs="Times New Roman"/>
          <w:sz w:val="24"/>
          <w:szCs w:val="24"/>
        </w:rPr>
        <w:t>H.R.Wilmer</w:t>
      </w:r>
      <w:proofErr w:type="spellEnd"/>
      <w:r w:rsidR="00114D5C" w:rsidRPr="00207751">
        <w:rPr>
          <w:rFonts w:ascii="Times New Roman" w:eastAsia="Times New Roman" w:hAnsi="Times New Roman" w:cs="Times New Roman"/>
          <w:sz w:val="24"/>
          <w:szCs w:val="24"/>
        </w:rPr>
        <w:t xml:space="preserve"> Yair Castellanos Hernández , </w:t>
      </w:r>
      <w:proofErr w:type="spellStart"/>
      <w:r w:rsidR="00114D5C" w:rsidRPr="00207751">
        <w:rPr>
          <w:rFonts w:ascii="Times New Roman" w:eastAsia="Times New Roman" w:hAnsi="Times New Roman" w:cs="Times New Roman"/>
          <w:sz w:val="24"/>
          <w:szCs w:val="24"/>
        </w:rPr>
        <w:t>H.R</w:t>
      </w:r>
      <w:proofErr w:type="spellEnd"/>
      <w:r w:rsidR="00114D5C" w:rsidRPr="00207751">
        <w:rPr>
          <w:rFonts w:ascii="Times New Roman" w:eastAsia="Times New Roman" w:hAnsi="Times New Roman" w:cs="Times New Roman"/>
          <w:sz w:val="24"/>
          <w:szCs w:val="24"/>
        </w:rPr>
        <w:t>.</w:t>
      </w:r>
      <w:r w:rsidR="00922E8A">
        <w:rPr>
          <w:rFonts w:ascii="Times New Roman" w:eastAsia="Times New Roman" w:hAnsi="Times New Roman" w:cs="Times New Roman"/>
          <w:sz w:val="24"/>
          <w:szCs w:val="24"/>
        </w:rPr>
        <w:t xml:space="preserve"> </w:t>
      </w:r>
      <w:r w:rsidR="00114D5C" w:rsidRPr="00207751">
        <w:rPr>
          <w:rFonts w:ascii="Times New Roman" w:eastAsia="Times New Roman" w:hAnsi="Times New Roman" w:cs="Times New Roman"/>
          <w:sz w:val="24"/>
          <w:szCs w:val="24"/>
        </w:rPr>
        <w:t xml:space="preserve">Mónica Karina Bocanegra Pantoja , </w:t>
      </w:r>
      <w:proofErr w:type="spellStart"/>
      <w:r w:rsidR="00114D5C" w:rsidRPr="00207751">
        <w:rPr>
          <w:rFonts w:ascii="Times New Roman" w:eastAsia="Times New Roman" w:hAnsi="Times New Roman" w:cs="Times New Roman"/>
          <w:sz w:val="24"/>
          <w:szCs w:val="24"/>
        </w:rPr>
        <w:t>H.R.Álvaro</w:t>
      </w:r>
      <w:proofErr w:type="spellEnd"/>
      <w:r w:rsidR="00114D5C" w:rsidRPr="00207751">
        <w:rPr>
          <w:rFonts w:ascii="Times New Roman" w:eastAsia="Times New Roman" w:hAnsi="Times New Roman" w:cs="Times New Roman"/>
          <w:sz w:val="24"/>
          <w:szCs w:val="24"/>
        </w:rPr>
        <w:t xml:space="preserve"> Henry Monedero Rivera , </w:t>
      </w:r>
      <w:proofErr w:type="spellStart"/>
      <w:r w:rsidR="00114D5C" w:rsidRPr="00207751">
        <w:rPr>
          <w:rFonts w:ascii="Times New Roman" w:eastAsia="Times New Roman" w:hAnsi="Times New Roman" w:cs="Times New Roman"/>
          <w:sz w:val="24"/>
          <w:szCs w:val="24"/>
        </w:rPr>
        <w:t>H.R.Alexander</w:t>
      </w:r>
      <w:proofErr w:type="spellEnd"/>
      <w:r w:rsidR="00114D5C" w:rsidRPr="00207751">
        <w:rPr>
          <w:rFonts w:ascii="Times New Roman" w:eastAsia="Times New Roman" w:hAnsi="Times New Roman" w:cs="Times New Roman"/>
          <w:sz w:val="24"/>
          <w:szCs w:val="24"/>
        </w:rPr>
        <w:t xml:space="preserve"> Harley Bermúdez Lasso , </w:t>
      </w:r>
      <w:proofErr w:type="spellStart"/>
      <w:r w:rsidR="00114D5C" w:rsidRPr="00207751">
        <w:rPr>
          <w:rFonts w:ascii="Times New Roman" w:eastAsia="Times New Roman" w:hAnsi="Times New Roman" w:cs="Times New Roman"/>
          <w:sz w:val="24"/>
          <w:szCs w:val="24"/>
        </w:rPr>
        <w:t>H.R.Kelyn</w:t>
      </w:r>
      <w:proofErr w:type="spellEnd"/>
      <w:r w:rsidR="00114D5C" w:rsidRPr="00207751">
        <w:rPr>
          <w:rFonts w:ascii="Times New Roman" w:eastAsia="Times New Roman" w:hAnsi="Times New Roman" w:cs="Times New Roman"/>
          <w:sz w:val="24"/>
          <w:szCs w:val="24"/>
        </w:rPr>
        <w:t xml:space="preserve"> Johana González Duarte , </w:t>
      </w:r>
      <w:proofErr w:type="spellStart"/>
      <w:r w:rsidR="00114D5C" w:rsidRPr="00207751">
        <w:rPr>
          <w:rFonts w:ascii="Times New Roman" w:eastAsia="Times New Roman" w:hAnsi="Times New Roman" w:cs="Times New Roman"/>
          <w:sz w:val="24"/>
          <w:szCs w:val="24"/>
        </w:rPr>
        <w:t>H.R.Álvaro</w:t>
      </w:r>
      <w:proofErr w:type="spellEnd"/>
      <w:r w:rsidR="00114D5C" w:rsidRPr="00207751">
        <w:rPr>
          <w:rFonts w:ascii="Times New Roman" w:eastAsia="Times New Roman" w:hAnsi="Times New Roman" w:cs="Times New Roman"/>
          <w:sz w:val="24"/>
          <w:szCs w:val="24"/>
        </w:rPr>
        <w:t xml:space="preserve"> Leonel Rueda caballero , </w:t>
      </w:r>
      <w:proofErr w:type="spellStart"/>
      <w:r w:rsidR="00114D5C" w:rsidRPr="00207751">
        <w:rPr>
          <w:rFonts w:ascii="Times New Roman" w:eastAsia="Times New Roman" w:hAnsi="Times New Roman" w:cs="Times New Roman"/>
          <w:sz w:val="24"/>
          <w:szCs w:val="24"/>
        </w:rPr>
        <w:t>H.R</w:t>
      </w:r>
      <w:proofErr w:type="spellEnd"/>
      <w:r w:rsidR="00114D5C" w:rsidRPr="00207751">
        <w:rPr>
          <w:rFonts w:ascii="Times New Roman" w:eastAsia="Times New Roman" w:hAnsi="Times New Roman" w:cs="Times New Roman"/>
          <w:sz w:val="24"/>
          <w:szCs w:val="24"/>
        </w:rPr>
        <w:t>.</w:t>
      </w:r>
      <w:r w:rsidR="00922E8A">
        <w:rPr>
          <w:rFonts w:ascii="Times New Roman" w:eastAsia="Times New Roman" w:hAnsi="Times New Roman" w:cs="Times New Roman"/>
          <w:sz w:val="24"/>
          <w:szCs w:val="24"/>
        </w:rPr>
        <w:t xml:space="preserve"> </w:t>
      </w:r>
      <w:r w:rsidR="00114D5C" w:rsidRPr="00207751">
        <w:rPr>
          <w:rFonts w:ascii="Times New Roman" w:eastAsia="Times New Roman" w:hAnsi="Times New Roman" w:cs="Times New Roman"/>
          <w:sz w:val="24"/>
          <w:szCs w:val="24"/>
        </w:rPr>
        <w:t xml:space="preserve">Carlos Adolfo Ardila Espinosa , </w:t>
      </w:r>
      <w:proofErr w:type="spellStart"/>
      <w:r w:rsidR="00114D5C" w:rsidRPr="00207751">
        <w:rPr>
          <w:rFonts w:ascii="Times New Roman" w:eastAsia="Times New Roman" w:hAnsi="Times New Roman" w:cs="Times New Roman"/>
          <w:sz w:val="24"/>
          <w:szCs w:val="24"/>
        </w:rPr>
        <w:t>H.R.Sandra</w:t>
      </w:r>
      <w:proofErr w:type="spellEnd"/>
      <w:r w:rsidR="00114D5C" w:rsidRPr="00207751">
        <w:rPr>
          <w:rFonts w:ascii="Times New Roman" w:eastAsia="Times New Roman" w:hAnsi="Times New Roman" w:cs="Times New Roman"/>
          <w:sz w:val="24"/>
          <w:szCs w:val="24"/>
        </w:rPr>
        <w:t xml:space="preserve"> Bibiana </w:t>
      </w:r>
      <w:proofErr w:type="spellStart"/>
      <w:r w:rsidR="00114D5C" w:rsidRPr="00207751">
        <w:rPr>
          <w:rFonts w:ascii="Times New Roman" w:eastAsia="Times New Roman" w:hAnsi="Times New Roman" w:cs="Times New Roman"/>
          <w:sz w:val="24"/>
          <w:szCs w:val="24"/>
        </w:rPr>
        <w:t>Aristizábal</w:t>
      </w:r>
      <w:proofErr w:type="spellEnd"/>
      <w:r w:rsidR="00114D5C" w:rsidRPr="00207751">
        <w:rPr>
          <w:rFonts w:ascii="Times New Roman" w:eastAsia="Times New Roman" w:hAnsi="Times New Roman" w:cs="Times New Roman"/>
          <w:sz w:val="24"/>
          <w:szCs w:val="24"/>
        </w:rPr>
        <w:t xml:space="preserve"> </w:t>
      </w:r>
      <w:proofErr w:type="spellStart"/>
      <w:r w:rsidR="00114D5C" w:rsidRPr="00207751">
        <w:rPr>
          <w:rFonts w:ascii="Times New Roman" w:eastAsia="Times New Roman" w:hAnsi="Times New Roman" w:cs="Times New Roman"/>
          <w:sz w:val="24"/>
          <w:szCs w:val="24"/>
        </w:rPr>
        <w:t>Saleg</w:t>
      </w:r>
      <w:proofErr w:type="spellEnd"/>
      <w:r w:rsidR="00114D5C" w:rsidRPr="00207751">
        <w:rPr>
          <w:rFonts w:ascii="Times New Roman" w:eastAsia="Times New Roman" w:hAnsi="Times New Roman" w:cs="Times New Roman"/>
          <w:sz w:val="24"/>
          <w:szCs w:val="24"/>
        </w:rPr>
        <w:t xml:space="preserve"> , </w:t>
      </w:r>
      <w:proofErr w:type="spellStart"/>
      <w:r w:rsidR="00114D5C" w:rsidRPr="00207751">
        <w:rPr>
          <w:rFonts w:ascii="Times New Roman" w:eastAsia="Times New Roman" w:hAnsi="Times New Roman" w:cs="Times New Roman"/>
          <w:sz w:val="24"/>
          <w:szCs w:val="24"/>
        </w:rPr>
        <w:t>H.R</w:t>
      </w:r>
      <w:proofErr w:type="spellEnd"/>
      <w:r w:rsidR="00114D5C" w:rsidRPr="00207751">
        <w:rPr>
          <w:rFonts w:ascii="Times New Roman" w:eastAsia="Times New Roman" w:hAnsi="Times New Roman" w:cs="Times New Roman"/>
          <w:sz w:val="24"/>
          <w:szCs w:val="24"/>
        </w:rPr>
        <w:t>.</w:t>
      </w:r>
      <w:r w:rsidR="00922E8A">
        <w:rPr>
          <w:rFonts w:ascii="Times New Roman" w:eastAsia="Times New Roman" w:hAnsi="Times New Roman" w:cs="Times New Roman"/>
          <w:sz w:val="24"/>
          <w:szCs w:val="24"/>
        </w:rPr>
        <w:t xml:space="preserve"> </w:t>
      </w:r>
      <w:r w:rsidR="00114D5C" w:rsidRPr="00207751">
        <w:rPr>
          <w:rFonts w:ascii="Times New Roman" w:eastAsia="Times New Roman" w:hAnsi="Times New Roman" w:cs="Times New Roman"/>
          <w:sz w:val="24"/>
          <w:szCs w:val="24"/>
        </w:rPr>
        <w:t>Leonardo de Jesús Gallego Arroyave</w:t>
      </w:r>
      <w:r w:rsidRPr="00207751">
        <w:rPr>
          <w:rFonts w:ascii="Times New Roman" w:eastAsia="Times New Roman" w:hAnsi="Times New Roman" w:cs="Times New Roman"/>
          <w:sz w:val="24"/>
          <w:szCs w:val="24"/>
        </w:rPr>
        <w:t xml:space="preserve">, el día </w:t>
      </w:r>
      <w:r w:rsidR="00114D5C" w:rsidRPr="00207751">
        <w:rPr>
          <w:rFonts w:ascii="Times New Roman" w:eastAsia="Times New Roman" w:hAnsi="Times New Roman" w:cs="Times New Roman"/>
          <w:sz w:val="24"/>
          <w:szCs w:val="24"/>
        </w:rPr>
        <w:t>04 de Septiembre</w:t>
      </w:r>
      <w:r w:rsidRPr="00207751">
        <w:rPr>
          <w:rFonts w:ascii="Times New Roman" w:eastAsia="Times New Roman" w:hAnsi="Times New Roman" w:cs="Times New Roman"/>
          <w:sz w:val="24"/>
          <w:szCs w:val="24"/>
        </w:rPr>
        <w:t xml:space="preserve"> de 2023.</w:t>
      </w:r>
    </w:p>
    <w:p w14:paraId="5F35F613" w14:textId="77777777" w:rsidR="00BA1704" w:rsidRPr="00207751" w:rsidRDefault="00BA1704" w:rsidP="00BA1704">
      <w:pPr>
        <w:spacing w:after="0"/>
        <w:jc w:val="both"/>
        <w:rPr>
          <w:rFonts w:ascii="Times New Roman" w:eastAsia="Times New Roman" w:hAnsi="Times New Roman" w:cs="Times New Roman"/>
          <w:sz w:val="24"/>
          <w:szCs w:val="24"/>
        </w:rPr>
      </w:pPr>
    </w:p>
    <w:p w14:paraId="342E2220" w14:textId="77777777" w:rsidR="00BA1704" w:rsidRPr="00207751" w:rsidRDefault="00BA1704" w:rsidP="00BA1704">
      <w:pPr>
        <w:spacing w:after="0"/>
        <w:jc w:val="center"/>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II.</w:t>
      </w:r>
      <w:r w:rsidRPr="00207751">
        <w:rPr>
          <w:rFonts w:ascii="Times New Roman" w:eastAsia="Times New Roman" w:hAnsi="Times New Roman" w:cs="Times New Roman"/>
          <w:b/>
          <w:sz w:val="24"/>
          <w:szCs w:val="24"/>
        </w:rPr>
        <w:tab/>
        <w:t>OBJETO Y CONTENIDO DEL PROYECTO DE LEY</w:t>
      </w:r>
    </w:p>
    <w:p w14:paraId="68DFFCB1" w14:textId="77777777" w:rsidR="00BA1704" w:rsidRPr="00207751" w:rsidRDefault="00BA1704" w:rsidP="00BA1704">
      <w:pPr>
        <w:spacing w:after="0"/>
        <w:jc w:val="both"/>
        <w:rPr>
          <w:rFonts w:ascii="Times New Roman" w:eastAsia="Times New Roman" w:hAnsi="Times New Roman" w:cs="Times New Roman"/>
          <w:sz w:val="24"/>
          <w:szCs w:val="24"/>
        </w:rPr>
      </w:pPr>
    </w:p>
    <w:p w14:paraId="218BE848"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El problema principal que buscamos resolver con la presente ley es la desconfianza y la distancia institucional que el lenguaje oscuro y difícil de comprender que el Estado utiliza con los ciudadanos.</w:t>
      </w:r>
    </w:p>
    <w:p w14:paraId="0F5ADCF0"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2BDAA14E"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En la relación entre personas y organizaciones, sean públicas o privadas, debe primar un diálogo y una comunicación que resulten eficaces para ambas partes, se entiendan y nutran sus perspectivas. De esta forma, el lenguaje claro resulta una herramienta que permite generar la confianza necesaria para construir ese diálogo, elimina las cargas administrativas innecesarias que tienen que sufrir a diario los ciudadanos y funciona para solucionar con mayor prontitud los trámites e inconvenientes que se presentan ante las entidades del Estado.</w:t>
      </w:r>
    </w:p>
    <w:p w14:paraId="7D6AF710"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0B9516D4"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 xml:space="preserve">De acuerdo con la bibliografía y la experiencia internacional revisada, el lenguaje claro permite la garantía de un derecho de toda persona </w:t>
      </w:r>
      <w:r w:rsidRPr="00207751">
        <w:rPr>
          <w:rFonts w:ascii="Times New Roman" w:eastAsia="Times New Roman" w:hAnsi="Times New Roman" w:cs="Times New Roman"/>
          <w:i/>
          <w:sz w:val="24"/>
          <w:szCs w:val="24"/>
          <w:lang w:val="es-ES"/>
        </w:rPr>
        <w:t xml:space="preserve">a comprender. </w:t>
      </w:r>
      <w:r w:rsidRPr="00207751">
        <w:rPr>
          <w:rFonts w:ascii="Times New Roman" w:eastAsia="Times New Roman" w:hAnsi="Times New Roman" w:cs="Times New Roman"/>
          <w:sz w:val="24"/>
          <w:szCs w:val="24"/>
          <w:lang w:val="es-ES"/>
        </w:rPr>
        <w:t xml:space="preserve">Este resulta necesario para que los individuos adquieran un conjunto de criterios mínimos para tomar decisiones sobre todo aquello que les afecta. Como se ha referido el catedrático de derecho administrativo español, </w:t>
      </w:r>
      <w:proofErr w:type="spellStart"/>
      <w:r w:rsidRPr="00207751">
        <w:rPr>
          <w:rFonts w:ascii="Times New Roman" w:eastAsia="Times New Roman" w:hAnsi="Times New Roman" w:cs="Times New Roman"/>
          <w:sz w:val="24"/>
          <w:szCs w:val="24"/>
          <w:lang w:val="es-ES"/>
        </w:rPr>
        <w:t>Juli</w:t>
      </w:r>
      <w:proofErr w:type="spellEnd"/>
      <w:r w:rsidRPr="00207751">
        <w:rPr>
          <w:rFonts w:ascii="Times New Roman" w:eastAsia="Times New Roman" w:hAnsi="Times New Roman" w:cs="Times New Roman"/>
          <w:sz w:val="24"/>
          <w:szCs w:val="24"/>
          <w:lang w:val="es-ES"/>
        </w:rPr>
        <w:t xml:space="preserve"> </w:t>
      </w:r>
      <w:proofErr w:type="spellStart"/>
      <w:r w:rsidRPr="00207751">
        <w:rPr>
          <w:rFonts w:ascii="Times New Roman" w:eastAsia="Times New Roman" w:hAnsi="Times New Roman" w:cs="Times New Roman"/>
          <w:sz w:val="24"/>
          <w:szCs w:val="24"/>
          <w:lang w:val="es-ES"/>
        </w:rPr>
        <w:t>Pocen</w:t>
      </w:r>
      <w:proofErr w:type="spellEnd"/>
      <w:r w:rsidRPr="00207751">
        <w:rPr>
          <w:rFonts w:ascii="Times New Roman" w:eastAsia="Times New Roman" w:hAnsi="Times New Roman" w:cs="Times New Roman"/>
          <w:sz w:val="24"/>
          <w:szCs w:val="24"/>
          <w:lang w:val="es-ES"/>
        </w:rPr>
        <w:t xml:space="preserve"> Solé, en el marco de los principios del buen gobierno y el derecho a una buena administración, las entidades tienen un deber intrínseco de hacerse comprender por y ante los ciudadanos; de esto se trata el lenguaje claro.</w:t>
      </w:r>
    </w:p>
    <w:p w14:paraId="719979C9"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3C1D9F33" w14:textId="7A6E7653" w:rsidR="00BA1704"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lastRenderedPageBreak/>
        <w:t>De esta forma, el objetivo del proyecto es que la información pública sea accesible y oportuna, pero también clara y comprensible y que además contribuya a que el ciudadano pueda encontrar lo que busca, entender lo que encuentra y usarlo de forma fácil y rápida, para el goce efectivo de sus derechos y para la satisfacción plena de sus necesidades.</w:t>
      </w:r>
    </w:p>
    <w:p w14:paraId="40DD8169" w14:textId="77777777" w:rsidR="00114D5C" w:rsidRPr="00207751" w:rsidRDefault="00114D5C" w:rsidP="00114D5C">
      <w:pPr>
        <w:spacing w:after="0"/>
        <w:jc w:val="both"/>
        <w:rPr>
          <w:rFonts w:ascii="Times New Roman" w:eastAsia="Times New Roman" w:hAnsi="Times New Roman" w:cs="Times New Roman"/>
          <w:sz w:val="24"/>
          <w:szCs w:val="24"/>
        </w:rPr>
      </w:pPr>
    </w:p>
    <w:p w14:paraId="57712EA2" w14:textId="77777777" w:rsidR="00BA1704" w:rsidRPr="00207751" w:rsidRDefault="00BA1704" w:rsidP="00BA1704">
      <w:pPr>
        <w:numPr>
          <w:ilvl w:val="0"/>
          <w:numId w:val="4"/>
        </w:numPr>
        <w:spacing w:after="0"/>
        <w:jc w:val="center"/>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MARCO CONSTITUCIONAL Y LEGAL</w:t>
      </w:r>
    </w:p>
    <w:p w14:paraId="2C16E527" w14:textId="77777777" w:rsidR="00BA1704" w:rsidRPr="00207751" w:rsidRDefault="00BA1704" w:rsidP="00BA1704">
      <w:pPr>
        <w:spacing w:after="0"/>
        <w:ind w:left="720"/>
        <w:jc w:val="both"/>
        <w:rPr>
          <w:rFonts w:ascii="Times New Roman" w:eastAsia="Times New Roman" w:hAnsi="Times New Roman" w:cs="Times New Roman"/>
          <w:b/>
          <w:sz w:val="24"/>
          <w:szCs w:val="24"/>
        </w:rPr>
      </w:pPr>
    </w:p>
    <w:p w14:paraId="6C7975F6"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El proyecto de ley que ahora se presenta y se pone a consideración del Congreso de la República de Colombia encuentra principalmente su fundamento constitucional en los siguientes artículos de la Carta Política.</w:t>
      </w:r>
    </w:p>
    <w:p w14:paraId="0AAF4E2A"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0256550A"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Artículo 15. </w:t>
      </w:r>
      <w:r w:rsidRPr="00207751">
        <w:rPr>
          <w:rFonts w:ascii="Times New Roman" w:eastAsia="Times New Roman" w:hAnsi="Times New Roman" w:cs="Times New Roman"/>
          <w:sz w:val="24"/>
          <w:szCs w:val="24"/>
          <w:lang w:val="es-ES"/>
        </w:rPr>
        <w:t>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14:paraId="45090174"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0589880D"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En la recolección, tratamiento y circulación de datos se respetarán la libertad y demás garantías consagradas en la Constitución.</w:t>
      </w:r>
    </w:p>
    <w:p w14:paraId="08351B17"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785CF5F4" w14:textId="32BECDC2"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La correspondencia y demás formas de comunicación privada son inviolables. Sólo pueden ser interceptadas o registradas mediante orden judicial, en los casos y con las formalidades que establezca la ley.</w:t>
      </w:r>
    </w:p>
    <w:p w14:paraId="5CE84DA3"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18B1723E"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Para efectos tributarios o judiciales y para los casos de inspección, vigilancia e intervención del Estado podrá exigirse la presentación de libros de contabilidad y demás documentos privados, en los términos que señale la ley.</w:t>
      </w:r>
    </w:p>
    <w:p w14:paraId="2B4B565E"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1F551ABC" w14:textId="6A787C74"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Artículo 20. </w:t>
      </w:r>
      <w:r w:rsidRPr="00207751">
        <w:rPr>
          <w:rFonts w:ascii="Times New Roman" w:eastAsia="Times New Roman" w:hAnsi="Times New Roman" w:cs="Times New Roman"/>
          <w:sz w:val="24"/>
          <w:szCs w:val="24"/>
          <w:lang w:val="es-ES"/>
        </w:rPr>
        <w:t>Se garantiza a toda persona la libertad de expresar y difundir su pensamiento y opiniones, la de informar y recibir información veraz e imparcial, y la de fundar medios masivos de comunicación.</w:t>
      </w:r>
    </w:p>
    <w:p w14:paraId="1EEF62A2"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60A7AD80"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Estos son libres y tienen responsabilidad social. Se garantiza el derecho a la rectificación en condiciones de equidad.</w:t>
      </w:r>
    </w:p>
    <w:p w14:paraId="1BB800BD"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7D010216"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No habrá censura.</w:t>
      </w:r>
    </w:p>
    <w:p w14:paraId="2ABA055F"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3D6CDF42"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Artículo 23. </w:t>
      </w:r>
      <w:r w:rsidRPr="00207751">
        <w:rPr>
          <w:rFonts w:ascii="Times New Roman" w:eastAsia="Times New Roman" w:hAnsi="Times New Roman" w:cs="Times New Roman"/>
          <w:sz w:val="24"/>
          <w:szCs w:val="24"/>
          <w:lang w:val="es-ES"/>
        </w:rPr>
        <w:t xml:space="preserve">Toda persona tiene derecho a presentar peticiones respetuosas a las autoridades por motivos de interés general o particular y a obtener pronta resolución. El legislador podrá </w:t>
      </w:r>
      <w:r w:rsidRPr="00207751">
        <w:rPr>
          <w:rFonts w:ascii="Times New Roman" w:eastAsia="Times New Roman" w:hAnsi="Times New Roman" w:cs="Times New Roman"/>
          <w:sz w:val="24"/>
          <w:szCs w:val="24"/>
          <w:lang w:val="es-ES"/>
        </w:rPr>
        <w:lastRenderedPageBreak/>
        <w:t>reglamentar su ejercicio ante organizaciones privadas para garantizar los derechos fundamentales.</w:t>
      </w:r>
    </w:p>
    <w:p w14:paraId="14BDC756"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4F94F858"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Artículo 74. </w:t>
      </w:r>
      <w:r w:rsidRPr="00207751">
        <w:rPr>
          <w:rFonts w:ascii="Times New Roman" w:eastAsia="Times New Roman" w:hAnsi="Times New Roman" w:cs="Times New Roman"/>
          <w:sz w:val="24"/>
          <w:szCs w:val="24"/>
          <w:lang w:val="es-ES"/>
        </w:rPr>
        <w:t>Todas las personas tienen derecho a acceder a los documentos públicos salvo los casos que establezca la ley.</w:t>
      </w:r>
    </w:p>
    <w:p w14:paraId="21083A76"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53B78952"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El secreto profesional es inviolable.</w:t>
      </w:r>
    </w:p>
    <w:p w14:paraId="431C016E"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246FAF5B"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Artículo 78. </w:t>
      </w:r>
      <w:r w:rsidRPr="00207751">
        <w:rPr>
          <w:rFonts w:ascii="Times New Roman" w:eastAsia="Times New Roman" w:hAnsi="Times New Roman" w:cs="Times New Roman"/>
          <w:sz w:val="24"/>
          <w:szCs w:val="24"/>
          <w:lang w:val="es-ES"/>
        </w:rPr>
        <w:t>La ley regulará el control de calidad de bienes y servicios ofrecidos y prestados a la comunidad, así como la información que debe suministrarse al público en su comercialización.</w:t>
      </w:r>
    </w:p>
    <w:p w14:paraId="6BA6FA17"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7FD541DB"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Serán responsables, de acuerdo con la ley, quienes en la producción y en la comercialización de bienes y servicios, atenten contra la salud, la seguridad y el adecuado aprovisionamiento a consumidores y usuarios.</w:t>
      </w:r>
    </w:p>
    <w:p w14:paraId="334C785A"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17B1F009" w14:textId="77777777" w:rsidR="00114D5C" w:rsidRPr="00207751" w:rsidRDefault="00114D5C" w:rsidP="00114D5C">
      <w:pPr>
        <w:spacing w:after="0"/>
        <w:jc w:val="both"/>
        <w:rPr>
          <w:rFonts w:ascii="Times New Roman" w:eastAsia="Times New Roman" w:hAnsi="Times New Roman" w:cs="Times New Roman"/>
          <w:b/>
          <w:i/>
          <w:sz w:val="24"/>
          <w:szCs w:val="24"/>
          <w:lang w:val="es-ES"/>
        </w:rPr>
      </w:pPr>
      <w:r w:rsidRPr="00207751">
        <w:rPr>
          <w:rFonts w:ascii="Times New Roman" w:eastAsia="Times New Roman" w:hAnsi="Times New Roman" w:cs="Times New Roman"/>
          <w:sz w:val="24"/>
          <w:szCs w:val="24"/>
          <w:lang w:val="es-ES"/>
        </w:rPr>
        <w:t>El Estado garantizará la participación de las organizaciones de consumidores y usuarios en el estudio de las disposiciones que les conciernen. Para gozar de este derecho las organizaciones deben ser representativas y observar procedimientos democráticos internos</w:t>
      </w:r>
      <w:r w:rsidRPr="00207751">
        <w:rPr>
          <w:rFonts w:ascii="Times New Roman" w:eastAsia="Times New Roman" w:hAnsi="Times New Roman" w:cs="Times New Roman"/>
          <w:b/>
          <w:i/>
          <w:sz w:val="24"/>
          <w:szCs w:val="24"/>
          <w:lang w:val="es-ES"/>
        </w:rPr>
        <w:t>.</w:t>
      </w:r>
    </w:p>
    <w:p w14:paraId="20524CDB" w14:textId="77777777" w:rsidR="00114D5C" w:rsidRPr="00207751" w:rsidRDefault="00114D5C" w:rsidP="00114D5C">
      <w:pPr>
        <w:spacing w:after="0"/>
        <w:jc w:val="both"/>
        <w:rPr>
          <w:rFonts w:ascii="Times New Roman" w:eastAsia="Times New Roman" w:hAnsi="Times New Roman" w:cs="Times New Roman"/>
          <w:b/>
          <w:i/>
          <w:sz w:val="24"/>
          <w:szCs w:val="24"/>
          <w:lang w:val="es-ES"/>
        </w:rPr>
      </w:pPr>
    </w:p>
    <w:p w14:paraId="105B4142"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Así mismo, se soporta en el ya desarrollado derecho fundamental de acceso a la información (Ley 1712 de 2014) protegido a su vez por los artículos 13 de la Convención Americana, 19 de la Declaración Universal de Derechos Humanos y 19 del Pacto Internacional de Derechos Civiles y Políticos.</w:t>
      </w:r>
    </w:p>
    <w:p w14:paraId="17E33056"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0A5D9FF8" w14:textId="3828CAF5" w:rsidR="00114D5C" w:rsidRPr="00207751" w:rsidRDefault="00114D5C" w:rsidP="00114D5C">
      <w:pPr>
        <w:spacing w:after="0"/>
        <w:jc w:val="both"/>
        <w:rPr>
          <w:rFonts w:ascii="Times New Roman" w:eastAsia="Times New Roman" w:hAnsi="Times New Roman" w:cs="Times New Roman"/>
          <w:b/>
          <w:i/>
          <w:sz w:val="24"/>
          <w:szCs w:val="24"/>
          <w:lang w:val="es-ES"/>
        </w:rPr>
      </w:pPr>
      <w:proofErr w:type="spellStart"/>
      <w:r w:rsidRPr="00207751">
        <w:rPr>
          <w:rFonts w:ascii="Times New Roman" w:eastAsia="Times New Roman" w:hAnsi="Times New Roman" w:cs="Times New Roman"/>
          <w:b/>
          <w:bCs/>
          <w:i/>
          <w:iCs/>
          <w:sz w:val="24"/>
          <w:szCs w:val="24"/>
          <w:lang w:val="es-ES"/>
        </w:rPr>
        <w:t>CONVENCION</w:t>
      </w:r>
      <w:proofErr w:type="spellEnd"/>
      <w:r w:rsidRPr="00207751">
        <w:rPr>
          <w:rFonts w:ascii="Times New Roman" w:eastAsia="Times New Roman" w:hAnsi="Times New Roman" w:cs="Times New Roman"/>
          <w:b/>
          <w:bCs/>
          <w:i/>
          <w:iCs/>
          <w:sz w:val="24"/>
          <w:szCs w:val="24"/>
          <w:lang w:val="es-ES"/>
        </w:rPr>
        <w:t xml:space="preserve"> AMERICANA SOBRE DERECHOS HUMANOS (Pacto de San </w:t>
      </w:r>
      <w:r w:rsidRPr="00207751">
        <w:rPr>
          <w:rFonts w:ascii="Times New Roman" w:eastAsia="Times New Roman" w:hAnsi="Times New Roman" w:cs="Times New Roman"/>
          <w:b/>
          <w:i/>
          <w:sz w:val="24"/>
          <w:szCs w:val="24"/>
          <w:lang w:val="es-ES"/>
        </w:rPr>
        <w:t>José)</w:t>
      </w:r>
    </w:p>
    <w:p w14:paraId="44CEA6B7" w14:textId="77777777" w:rsidR="00114D5C" w:rsidRPr="00207751" w:rsidRDefault="00114D5C" w:rsidP="00114D5C">
      <w:pPr>
        <w:spacing w:after="0"/>
        <w:jc w:val="both"/>
        <w:rPr>
          <w:rFonts w:ascii="Times New Roman" w:eastAsia="Times New Roman" w:hAnsi="Times New Roman" w:cs="Times New Roman"/>
          <w:b/>
          <w:bCs/>
          <w:i/>
          <w:iCs/>
          <w:sz w:val="24"/>
          <w:szCs w:val="24"/>
          <w:lang w:val="es-ES"/>
        </w:rPr>
      </w:pPr>
      <w:r w:rsidRPr="00207751">
        <w:rPr>
          <w:rFonts w:ascii="Times New Roman" w:eastAsia="Times New Roman" w:hAnsi="Times New Roman" w:cs="Times New Roman"/>
          <w:b/>
          <w:bCs/>
          <w:i/>
          <w:iCs/>
          <w:sz w:val="24"/>
          <w:szCs w:val="24"/>
          <w:lang w:val="es-ES"/>
        </w:rPr>
        <w:t>Artículo 13. Libertad de Pensamiento y de Expresión</w:t>
      </w:r>
    </w:p>
    <w:p w14:paraId="46DE9F1A" w14:textId="77777777" w:rsidR="00114D5C" w:rsidRPr="00207751" w:rsidRDefault="00114D5C" w:rsidP="00114D5C">
      <w:pPr>
        <w:spacing w:after="0"/>
        <w:jc w:val="both"/>
        <w:rPr>
          <w:rFonts w:ascii="Times New Roman" w:eastAsia="Times New Roman" w:hAnsi="Times New Roman" w:cs="Times New Roman"/>
          <w:b/>
          <w:i/>
          <w:sz w:val="24"/>
          <w:szCs w:val="24"/>
          <w:lang w:val="es-ES"/>
        </w:rPr>
      </w:pPr>
    </w:p>
    <w:p w14:paraId="15255CAB" w14:textId="2461D2F8" w:rsidR="00114D5C" w:rsidRPr="00207751" w:rsidRDefault="00114D5C" w:rsidP="00114D5C">
      <w:pPr>
        <w:numPr>
          <w:ilvl w:val="2"/>
          <w:numId w:val="34"/>
        </w:num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p w14:paraId="5560CFC8"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7E100651" w14:textId="77777777" w:rsidR="00114D5C" w:rsidRPr="00207751" w:rsidRDefault="00114D5C" w:rsidP="00114D5C">
      <w:pPr>
        <w:numPr>
          <w:ilvl w:val="2"/>
          <w:numId w:val="34"/>
        </w:num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El ejercicio del derecho previsto en el inciso precedente no puede estar sujeto a previa censura sino a responsabilidades ulteriores, las que deben estar expresamente fijadas por la ley y ser necesarias para asegurar:</w:t>
      </w:r>
    </w:p>
    <w:p w14:paraId="47CF4963"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763F2D75" w14:textId="77777777" w:rsidR="00114D5C" w:rsidRPr="00207751" w:rsidRDefault="00114D5C" w:rsidP="00114D5C">
      <w:pPr>
        <w:numPr>
          <w:ilvl w:val="0"/>
          <w:numId w:val="33"/>
        </w:num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el respeto a los derechos o a la reputación de los demás, o</w:t>
      </w:r>
    </w:p>
    <w:p w14:paraId="70BFE12E"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0C2E8F56" w14:textId="77777777" w:rsidR="00114D5C" w:rsidRPr="00207751" w:rsidRDefault="00114D5C" w:rsidP="00114D5C">
      <w:pPr>
        <w:numPr>
          <w:ilvl w:val="0"/>
          <w:numId w:val="33"/>
        </w:num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lastRenderedPageBreak/>
        <w:t>la protección de la seguridad nacional, el orden público o la salud o la moral públicas.</w:t>
      </w:r>
    </w:p>
    <w:p w14:paraId="713D7FD3"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5F5DBA96"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0F4D112C" w14:textId="5A0B3C07" w:rsidR="00114D5C" w:rsidRPr="00207751" w:rsidRDefault="00114D5C" w:rsidP="00114D5C">
      <w:pPr>
        <w:spacing w:after="0"/>
        <w:jc w:val="both"/>
        <w:rPr>
          <w:rFonts w:ascii="Times New Roman" w:eastAsia="Times New Roman" w:hAnsi="Times New Roman" w:cs="Times New Roman"/>
          <w:b/>
          <w:i/>
          <w:sz w:val="24"/>
          <w:szCs w:val="24"/>
          <w:lang w:val="es-ES"/>
        </w:rPr>
      </w:pPr>
      <w:r w:rsidRPr="00207751">
        <w:rPr>
          <w:rFonts w:ascii="Times New Roman" w:eastAsia="Times New Roman" w:hAnsi="Times New Roman" w:cs="Times New Roman"/>
          <w:b/>
          <w:bCs/>
          <w:i/>
          <w:iCs/>
          <w:sz w:val="24"/>
          <w:szCs w:val="24"/>
          <w:lang w:val="es-ES"/>
        </w:rPr>
        <w:t xml:space="preserve">DECLARACIÓN UNIVERSAL DE DERECHOS HUMANOS </w:t>
      </w:r>
      <w:r w:rsidRPr="00207751">
        <w:rPr>
          <w:rFonts w:ascii="Times New Roman" w:eastAsia="Times New Roman" w:hAnsi="Times New Roman" w:cs="Times New Roman"/>
          <w:b/>
          <w:i/>
          <w:sz w:val="24"/>
          <w:szCs w:val="24"/>
          <w:lang w:val="es-ES"/>
        </w:rPr>
        <w:t>Artículo 19</w:t>
      </w:r>
    </w:p>
    <w:p w14:paraId="1A988CFE" w14:textId="77777777" w:rsidR="00114D5C" w:rsidRPr="00207751" w:rsidRDefault="00114D5C" w:rsidP="00114D5C">
      <w:pPr>
        <w:spacing w:after="0"/>
        <w:jc w:val="both"/>
        <w:rPr>
          <w:rFonts w:ascii="Times New Roman" w:eastAsia="Times New Roman" w:hAnsi="Times New Roman" w:cs="Times New Roman"/>
          <w:b/>
          <w:i/>
          <w:sz w:val="24"/>
          <w:szCs w:val="24"/>
          <w:lang w:val="es-ES"/>
        </w:rPr>
      </w:pPr>
    </w:p>
    <w:p w14:paraId="6965B51A"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Todo individuo tiene derecho a la libertad de opinión y de expresión; este derecho incluye el no ser molestado a causa de sus opiniones, el de investigar y recibir informaciones y opiniones, y el de difundirlas, sin limitación de fronteras, por cualquier medio de expresión.</w:t>
      </w:r>
    </w:p>
    <w:p w14:paraId="7DE1958F"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48A77E5A" w14:textId="63349295" w:rsidR="00114D5C" w:rsidRPr="00207751" w:rsidRDefault="00114D5C" w:rsidP="00114D5C">
      <w:pPr>
        <w:spacing w:after="0"/>
        <w:jc w:val="both"/>
        <w:rPr>
          <w:rFonts w:ascii="Times New Roman" w:eastAsia="Times New Roman" w:hAnsi="Times New Roman" w:cs="Times New Roman"/>
          <w:b/>
          <w:i/>
          <w:sz w:val="24"/>
          <w:szCs w:val="24"/>
          <w:lang w:val="es-ES"/>
        </w:rPr>
      </w:pPr>
      <w:r w:rsidRPr="00207751">
        <w:rPr>
          <w:rFonts w:ascii="Times New Roman" w:eastAsia="Times New Roman" w:hAnsi="Times New Roman" w:cs="Times New Roman"/>
          <w:b/>
          <w:bCs/>
          <w:i/>
          <w:iCs/>
          <w:sz w:val="24"/>
          <w:szCs w:val="24"/>
          <w:lang w:val="es-ES"/>
        </w:rPr>
        <w:t xml:space="preserve">PACTO INTERNACIONAL DE DERECHOS CIVILES Y POLÍTICOS </w:t>
      </w:r>
      <w:r w:rsidRPr="00207751">
        <w:rPr>
          <w:rFonts w:ascii="Times New Roman" w:eastAsia="Times New Roman" w:hAnsi="Times New Roman" w:cs="Times New Roman"/>
          <w:b/>
          <w:i/>
          <w:sz w:val="24"/>
          <w:szCs w:val="24"/>
          <w:lang w:val="es-ES"/>
        </w:rPr>
        <w:t>Artículo 19</w:t>
      </w:r>
    </w:p>
    <w:p w14:paraId="5CA729DF" w14:textId="77777777" w:rsidR="00114D5C" w:rsidRPr="00207751" w:rsidRDefault="00114D5C" w:rsidP="00114D5C">
      <w:pPr>
        <w:spacing w:after="0"/>
        <w:jc w:val="both"/>
        <w:rPr>
          <w:rFonts w:ascii="Times New Roman" w:eastAsia="Times New Roman" w:hAnsi="Times New Roman" w:cs="Times New Roman"/>
          <w:b/>
          <w:i/>
          <w:sz w:val="24"/>
          <w:szCs w:val="24"/>
          <w:lang w:val="es-ES"/>
        </w:rPr>
      </w:pPr>
    </w:p>
    <w:p w14:paraId="13FE2E6D" w14:textId="77777777" w:rsidR="00114D5C" w:rsidRPr="00207751" w:rsidRDefault="00114D5C" w:rsidP="00114D5C">
      <w:pPr>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i/>
          <w:sz w:val="24"/>
          <w:szCs w:val="24"/>
          <w:lang w:val="es-ES"/>
        </w:rPr>
        <w:t>Nadie podrá ser molestado a causa de sus opiniones.</w:t>
      </w:r>
    </w:p>
    <w:p w14:paraId="1947B9FB" w14:textId="77777777" w:rsidR="00114D5C" w:rsidRPr="00207751" w:rsidRDefault="00114D5C" w:rsidP="00114D5C">
      <w:pPr>
        <w:spacing w:after="0"/>
        <w:jc w:val="both"/>
        <w:rPr>
          <w:rFonts w:ascii="Times New Roman" w:eastAsia="Times New Roman" w:hAnsi="Times New Roman" w:cs="Times New Roman"/>
          <w:i/>
          <w:sz w:val="24"/>
          <w:szCs w:val="24"/>
          <w:lang w:val="es-ES"/>
        </w:rPr>
      </w:pPr>
    </w:p>
    <w:p w14:paraId="6FB6965E" w14:textId="77777777" w:rsidR="00114D5C" w:rsidRPr="00207751" w:rsidRDefault="00114D5C" w:rsidP="00114D5C">
      <w:pPr>
        <w:numPr>
          <w:ilvl w:val="1"/>
          <w:numId w:val="33"/>
        </w:numPr>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i/>
          <w:sz w:val="24"/>
          <w:szCs w:val="24"/>
          <w:lang w:val="es-ES"/>
        </w:rPr>
        <w:t>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w:t>
      </w:r>
    </w:p>
    <w:p w14:paraId="4AB3793A" w14:textId="77777777" w:rsidR="00114D5C" w:rsidRPr="00207751" w:rsidRDefault="00114D5C" w:rsidP="00114D5C">
      <w:pPr>
        <w:numPr>
          <w:ilvl w:val="1"/>
          <w:numId w:val="33"/>
        </w:numPr>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i/>
          <w:sz w:val="24"/>
          <w:szCs w:val="24"/>
          <w:lang w:val="es-ES"/>
        </w:rPr>
        <w:t>El ejercicio del derecho previsto en el párrafo 2 de este artículo entraña deberes y responsabilidades especiales. Por consiguiente, puede estar sujeto a ciertas restricciones, que deberán, sin embargo, estar expresamente fijadas por la ley y ser necesarias para:</w:t>
      </w:r>
    </w:p>
    <w:p w14:paraId="623E8142" w14:textId="77777777" w:rsidR="00114D5C" w:rsidRPr="00207751" w:rsidRDefault="00114D5C" w:rsidP="00114D5C">
      <w:pPr>
        <w:spacing w:after="0"/>
        <w:jc w:val="both"/>
        <w:rPr>
          <w:rFonts w:ascii="Times New Roman" w:eastAsia="Times New Roman" w:hAnsi="Times New Roman" w:cs="Times New Roman"/>
          <w:i/>
          <w:sz w:val="24"/>
          <w:szCs w:val="24"/>
          <w:lang w:val="es-ES"/>
        </w:rPr>
      </w:pPr>
    </w:p>
    <w:p w14:paraId="12F19CFE" w14:textId="77777777" w:rsidR="00114D5C" w:rsidRPr="00207751" w:rsidRDefault="00114D5C" w:rsidP="00114D5C">
      <w:pPr>
        <w:numPr>
          <w:ilvl w:val="2"/>
          <w:numId w:val="33"/>
        </w:numPr>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i/>
          <w:sz w:val="24"/>
          <w:szCs w:val="24"/>
          <w:lang w:val="es-ES"/>
        </w:rPr>
        <w:t>Asegurar el respeto a los derechos o a la reputación de los demás;</w:t>
      </w:r>
    </w:p>
    <w:p w14:paraId="5A2071D9" w14:textId="77777777" w:rsidR="00114D5C" w:rsidRPr="00207751" w:rsidRDefault="00114D5C" w:rsidP="00114D5C">
      <w:pPr>
        <w:numPr>
          <w:ilvl w:val="2"/>
          <w:numId w:val="33"/>
        </w:numPr>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i/>
          <w:sz w:val="24"/>
          <w:szCs w:val="24"/>
          <w:lang w:val="es-ES"/>
        </w:rPr>
        <w:t>La protección de la seguridad nacional, el orden público o la salud o la moral públicas.</w:t>
      </w:r>
    </w:p>
    <w:p w14:paraId="3BC09F90"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La mencionada ley 1712 de 2014, revisada por su carácter estatutario a través de la Sentencia C-274/13, fue declarada exequible por haber sido expedida conforme al procedimiento constitucional previsto.</w:t>
      </w:r>
    </w:p>
    <w:p w14:paraId="67B63007"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535D58C7" w14:textId="77777777" w:rsidR="00114D5C" w:rsidRPr="00207751" w:rsidRDefault="00114D5C" w:rsidP="00114D5C">
      <w:pPr>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sz w:val="24"/>
          <w:szCs w:val="24"/>
          <w:lang w:val="es-ES"/>
        </w:rPr>
        <w:t>Sobre las funciones que tiene el derecho de acceder a la información pública, la Corte manifiesta en dicha Sentencia que: «</w:t>
      </w:r>
      <w:r w:rsidRPr="00207751">
        <w:rPr>
          <w:rFonts w:ascii="Times New Roman" w:eastAsia="Times New Roman" w:hAnsi="Times New Roman" w:cs="Times New Roman"/>
          <w:i/>
          <w:sz w:val="24"/>
          <w:szCs w:val="24"/>
          <w:lang w:val="es-ES"/>
        </w:rPr>
        <w:t>en primer lugar, el acceso a la información pública garantiza la participación democrática y el ejercicio de los derechos políticos; en segundo lugar, el acceso a la información pública cumple una función instrumental para el ejercicio de otros derechos constitucionales, ya que permite conocer las condiciones necesarias para su realización y para alcanzar fines constitucionalmente legítimos; y finalmente, el derecho a acceder a la información pública garantiza la transparencia de la gestión pública, y por lo tanto, se constituye en un mecanismo de control ciudadano de la actividad estatal».</w:t>
      </w:r>
    </w:p>
    <w:p w14:paraId="3F23BB23" w14:textId="77777777" w:rsidR="00114D5C" w:rsidRPr="00207751" w:rsidRDefault="00114D5C" w:rsidP="00114D5C">
      <w:pPr>
        <w:spacing w:after="0"/>
        <w:jc w:val="both"/>
        <w:rPr>
          <w:rFonts w:ascii="Times New Roman" w:eastAsia="Times New Roman" w:hAnsi="Times New Roman" w:cs="Times New Roman"/>
          <w:i/>
          <w:sz w:val="24"/>
          <w:szCs w:val="24"/>
          <w:lang w:val="es-ES"/>
        </w:rPr>
      </w:pPr>
    </w:p>
    <w:p w14:paraId="58CEF652" w14:textId="77777777" w:rsidR="00114D5C" w:rsidRPr="00207751" w:rsidRDefault="00114D5C" w:rsidP="00114D5C">
      <w:pPr>
        <w:spacing w:after="0"/>
        <w:jc w:val="both"/>
        <w:rPr>
          <w:rFonts w:ascii="Times New Roman" w:eastAsia="Times New Roman" w:hAnsi="Times New Roman" w:cs="Times New Roman"/>
          <w:sz w:val="24"/>
          <w:szCs w:val="24"/>
          <w:lang w:val="es-ES"/>
        </w:rPr>
      </w:pPr>
      <w:proofErr w:type="gramStart"/>
      <w:r w:rsidRPr="00207751">
        <w:rPr>
          <w:rFonts w:ascii="Times New Roman" w:eastAsia="Times New Roman" w:hAnsi="Times New Roman" w:cs="Times New Roman"/>
          <w:sz w:val="24"/>
          <w:szCs w:val="24"/>
          <w:lang w:val="es-ES"/>
        </w:rPr>
        <w:t>Pero</w:t>
      </w:r>
      <w:proofErr w:type="gramEnd"/>
      <w:r w:rsidRPr="00207751">
        <w:rPr>
          <w:rFonts w:ascii="Times New Roman" w:eastAsia="Times New Roman" w:hAnsi="Times New Roman" w:cs="Times New Roman"/>
          <w:sz w:val="24"/>
          <w:szCs w:val="24"/>
          <w:lang w:val="es-ES"/>
        </w:rPr>
        <w:t xml:space="preserve"> además, aclara nuestro tribunal constitucional que no basta con informar. Las obligaciones que se le imponen a los sujetos que deben brindar información deben hacer un esfuerzo, dice la sentencia, «</w:t>
      </w:r>
      <w:r w:rsidRPr="00207751">
        <w:rPr>
          <w:rFonts w:ascii="Times New Roman" w:eastAsia="Times New Roman" w:hAnsi="Times New Roman" w:cs="Times New Roman"/>
          <w:i/>
          <w:sz w:val="24"/>
          <w:szCs w:val="24"/>
          <w:lang w:val="es-ES"/>
        </w:rPr>
        <w:t xml:space="preserve">en centralizar y unificar la información que sea de interés público reduciéndola a lenguaje sencillo y comprensible para los ciudadanos». </w:t>
      </w:r>
      <w:r w:rsidRPr="00207751">
        <w:rPr>
          <w:rFonts w:ascii="Times New Roman" w:eastAsia="Times New Roman" w:hAnsi="Times New Roman" w:cs="Times New Roman"/>
          <w:sz w:val="24"/>
          <w:szCs w:val="24"/>
          <w:lang w:val="es-ES"/>
        </w:rPr>
        <w:t>(Cursiva y resaltado nuestro).</w:t>
      </w:r>
    </w:p>
    <w:p w14:paraId="16CC8201"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3EA42E84" w14:textId="77777777" w:rsidR="00114D5C" w:rsidRPr="00207751" w:rsidRDefault="00114D5C" w:rsidP="00114D5C">
      <w:pPr>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Sobre el caso particular del artículo 8 de la ley 1712 (criterio diferencial de accesibilidad para poblaciones específicas), destaca la Corte:</w:t>
      </w:r>
    </w:p>
    <w:p w14:paraId="3B9942BD"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01A21CC3" w14:textId="77777777" w:rsidR="00114D5C" w:rsidRPr="00207751" w:rsidRDefault="00114D5C" w:rsidP="00114D5C">
      <w:pPr>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i/>
          <w:sz w:val="24"/>
          <w:szCs w:val="24"/>
          <w:lang w:val="es-ES"/>
        </w:rPr>
        <w:t xml:space="preserve">“dado que la publicidad de la información oficial es el principio general que rige en el Estado democrático colombiano, y que uno de los principios de esta ley estatutaria es la divulgación proactiva de la información pública, no resulta acorde con las normas constitucionales y las finalidades de la ley estatutaria, restringir la presentación de la información oficial en diversos idiomas y lenguas pertenecientes a poblaciones específicas de las comunidades étnicas </w:t>
      </w:r>
      <w:r w:rsidRPr="00207751">
        <w:rPr>
          <w:rFonts w:ascii="Times New Roman" w:eastAsia="Times New Roman" w:hAnsi="Times New Roman" w:cs="Times New Roman"/>
          <w:i/>
          <w:sz w:val="24"/>
          <w:szCs w:val="24"/>
          <w:u w:val="thick"/>
          <w:lang w:val="es-ES"/>
        </w:rPr>
        <w:t>y en formatos alternativos</w:t>
      </w:r>
      <w:r w:rsidRPr="00207751">
        <w:rPr>
          <w:rFonts w:ascii="Times New Roman" w:eastAsia="Times New Roman" w:hAnsi="Times New Roman" w:cs="Times New Roman"/>
          <w:i/>
          <w:sz w:val="24"/>
          <w:szCs w:val="24"/>
          <w:lang w:val="es-ES"/>
        </w:rPr>
        <w:t xml:space="preserve"> </w:t>
      </w:r>
      <w:r w:rsidRPr="00207751">
        <w:rPr>
          <w:rFonts w:ascii="Times New Roman" w:eastAsia="Times New Roman" w:hAnsi="Times New Roman" w:cs="Times New Roman"/>
          <w:i/>
          <w:sz w:val="24"/>
          <w:szCs w:val="24"/>
          <w:u w:val="thick"/>
          <w:lang w:val="es-ES"/>
        </w:rPr>
        <w:t>comprensibles para tales grupos</w:t>
      </w:r>
      <w:r w:rsidRPr="00207751">
        <w:rPr>
          <w:rFonts w:ascii="Times New Roman" w:eastAsia="Times New Roman" w:hAnsi="Times New Roman" w:cs="Times New Roman"/>
          <w:i/>
          <w:sz w:val="24"/>
          <w:szCs w:val="24"/>
          <w:lang w:val="es-ES"/>
        </w:rPr>
        <w:t>, sólo al evento en que se haya presentado solicitud de las autoridades de dichas comunidades, máxime cuando se está frente a sujetos de especial protección constitucional.</w:t>
      </w:r>
    </w:p>
    <w:p w14:paraId="43361EFC" w14:textId="77777777" w:rsidR="00114D5C" w:rsidRPr="00207751" w:rsidRDefault="00114D5C" w:rsidP="00114D5C">
      <w:pPr>
        <w:spacing w:after="0"/>
        <w:jc w:val="both"/>
        <w:rPr>
          <w:rFonts w:ascii="Times New Roman" w:eastAsia="Times New Roman" w:hAnsi="Times New Roman" w:cs="Times New Roman"/>
          <w:i/>
          <w:sz w:val="24"/>
          <w:szCs w:val="24"/>
          <w:lang w:val="es-ES"/>
        </w:rPr>
      </w:pPr>
    </w:p>
    <w:p w14:paraId="673DAB71" w14:textId="420EF7D7" w:rsidR="00114D5C" w:rsidRPr="00207751" w:rsidRDefault="00114D5C" w:rsidP="00114D5C">
      <w:pPr>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i/>
          <w:sz w:val="24"/>
          <w:szCs w:val="24"/>
          <w:lang w:val="es-ES"/>
        </w:rPr>
        <w:t xml:space="preserve">En este sentido, y puesto </w:t>
      </w:r>
      <w:r w:rsidRPr="00207751">
        <w:rPr>
          <w:rFonts w:ascii="Times New Roman" w:eastAsia="Times New Roman" w:hAnsi="Times New Roman" w:cs="Times New Roman"/>
          <w:i/>
          <w:sz w:val="24"/>
          <w:szCs w:val="24"/>
          <w:u w:val="thick"/>
          <w:lang w:val="es-ES"/>
        </w:rPr>
        <w:t>que la garantía más importante del adecuado</w:t>
      </w:r>
      <w:r w:rsidRPr="00207751">
        <w:rPr>
          <w:rFonts w:ascii="Times New Roman" w:eastAsia="Times New Roman" w:hAnsi="Times New Roman" w:cs="Times New Roman"/>
          <w:i/>
          <w:sz w:val="24"/>
          <w:szCs w:val="24"/>
          <w:lang w:val="es-ES"/>
        </w:rPr>
        <w:t xml:space="preserve"> </w:t>
      </w:r>
      <w:r w:rsidRPr="00207751">
        <w:rPr>
          <w:rFonts w:ascii="Times New Roman" w:eastAsia="Times New Roman" w:hAnsi="Times New Roman" w:cs="Times New Roman"/>
          <w:i/>
          <w:sz w:val="24"/>
          <w:szCs w:val="24"/>
          <w:u w:val="thick"/>
          <w:lang w:val="es-ES"/>
        </w:rPr>
        <w:t>funcionamiento del régimen constitucional está en la plena publicidad y</w:t>
      </w:r>
      <w:r w:rsidRPr="00207751">
        <w:rPr>
          <w:rFonts w:ascii="Times New Roman" w:eastAsia="Times New Roman" w:hAnsi="Times New Roman" w:cs="Times New Roman"/>
          <w:i/>
          <w:sz w:val="24"/>
          <w:szCs w:val="24"/>
          <w:lang w:val="es-ES"/>
        </w:rPr>
        <w:t xml:space="preserve"> </w:t>
      </w:r>
      <w:r w:rsidRPr="00207751">
        <w:rPr>
          <w:rFonts w:ascii="Times New Roman" w:eastAsia="Times New Roman" w:hAnsi="Times New Roman" w:cs="Times New Roman"/>
          <w:i/>
          <w:sz w:val="24"/>
          <w:szCs w:val="24"/>
          <w:u w:val="thick"/>
          <w:lang w:val="es-ES"/>
        </w:rPr>
        <w:t>transparencia de la gestión pública</w:t>
      </w:r>
      <w:r w:rsidRPr="00207751">
        <w:rPr>
          <w:rFonts w:ascii="Times New Roman" w:eastAsia="Times New Roman" w:hAnsi="Times New Roman" w:cs="Times New Roman"/>
          <w:i/>
          <w:sz w:val="24"/>
          <w:szCs w:val="24"/>
          <w:lang w:val="es-ES"/>
        </w:rPr>
        <w:t xml:space="preserve">, y que la diversidad de idiomas y lenguas constituye una barrera para el acceso a la información pública y el consecuente ejercicio del derecho a la participación y demás derechos fundamentales que del mismo derivan, la Sala encuentra que </w:t>
      </w:r>
      <w:r w:rsidRPr="00207751">
        <w:rPr>
          <w:rFonts w:ascii="Times New Roman" w:eastAsia="Times New Roman" w:hAnsi="Times New Roman" w:cs="Times New Roman"/>
          <w:i/>
          <w:sz w:val="24"/>
          <w:szCs w:val="24"/>
          <w:u w:val="thick"/>
          <w:lang w:val="es-ES"/>
        </w:rPr>
        <w:t>los sujetos obligados tienen el deber</w:t>
      </w:r>
      <w:r w:rsidRPr="00207751">
        <w:rPr>
          <w:rFonts w:ascii="Times New Roman" w:eastAsia="Times New Roman" w:hAnsi="Times New Roman" w:cs="Times New Roman"/>
          <w:i/>
          <w:sz w:val="24"/>
          <w:szCs w:val="24"/>
          <w:lang w:val="es-ES"/>
        </w:rPr>
        <w:t xml:space="preserve"> </w:t>
      </w:r>
      <w:r w:rsidRPr="00207751">
        <w:rPr>
          <w:rFonts w:ascii="Times New Roman" w:eastAsia="Times New Roman" w:hAnsi="Times New Roman" w:cs="Times New Roman"/>
          <w:i/>
          <w:sz w:val="24"/>
          <w:szCs w:val="24"/>
          <w:u w:val="thick"/>
          <w:lang w:val="es-ES"/>
        </w:rPr>
        <w:t>constitucional de traducir la información pública en todos aquellos casos en que se</w:t>
      </w:r>
      <w:r w:rsidRPr="00207751">
        <w:rPr>
          <w:rFonts w:ascii="Times New Roman" w:eastAsia="Times New Roman" w:hAnsi="Times New Roman" w:cs="Times New Roman"/>
          <w:i/>
          <w:sz w:val="24"/>
          <w:szCs w:val="24"/>
          <w:lang w:val="es-ES"/>
        </w:rPr>
        <w:t xml:space="preserve"> </w:t>
      </w:r>
      <w:r w:rsidRPr="00207751">
        <w:rPr>
          <w:rFonts w:ascii="Times New Roman" w:eastAsia="Times New Roman" w:hAnsi="Times New Roman" w:cs="Times New Roman"/>
          <w:i/>
          <w:sz w:val="24"/>
          <w:szCs w:val="24"/>
          <w:u w:val="thick"/>
          <w:lang w:val="es-ES"/>
        </w:rPr>
        <w:t>presente la posible afectación de una o varias comunidades étnicas que no tienen la</w:t>
      </w:r>
      <w:r w:rsidRPr="00207751">
        <w:rPr>
          <w:rFonts w:ascii="Times New Roman" w:eastAsia="Times New Roman" w:hAnsi="Times New Roman" w:cs="Times New Roman"/>
          <w:i/>
          <w:sz w:val="24"/>
          <w:szCs w:val="24"/>
          <w:lang w:val="es-ES"/>
        </w:rPr>
        <w:t xml:space="preserve"> </w:t>
      </w:r>
      <w:r w:rsidRPr="00207751">
        <w:rPr>
          <w:rFonts w:ascii="Times New Roman" w:eastAsia="Times New Roman" w:hAnsi="Times New Roman" w:cs="Times New Roman"/>
          <w:i/>
          <w:sz w:val="24"/>
          <w:szCs w:val="24"/>
          <w:u w:val="thick"/>
          <w:lang w:val="es-ES"/>
        </w:rPr>
        <w:t>posibilidad de comunicarse en castellano, lengua oficial de Colombia de acuerdo con</w:t>
      </w:r>
      <w:r w:rsidRPr="00207751">
        <w:rPr>
          <w:rFonts w:ascii="Times New Roman" w:eastAsia="Times New Roman" w:hAnsi="Times New Roman" w:cs="Times New Roman"/>
          <w:i/>
          <w:sz w:val="24"/>
          <w:szCs w:val="24"/>
          <w:lang w:val="es-ES"/>
        </w:rPr>
        <w:t xml:space="preserve"> </w:t>
      </w:r>
      <w:r w:rsidRPr="00207751">
        <w:rPr>
          <w:rFonts w:ascii="Times New Roman" w:eastAsia="Times New Roman" w:hAnsi="Times New Roman" w:cs="Times New Roman"/>
          <w:i/>
          <w:sz w:val="24"/>
          <w:szCs w:val="24"/>
          <w:u w:val="thick"/>
          <w:lang w:val="es-ES"/>
        </w:rPr>
        <w:t>el artículo 10 constitucional, aún en el evento en que no medie  solicitud de la</w:t>
      </w:r>
      <w:r w:rsidRPr="00207751">
        <w:rPr>
          <w:rFonts w:ascii="Times New Roman" w:eastAsia="Times New Roman" w:hAnsi="Times New Roman" w:cs="Times New Roman"/>
          <w:i/>
          <w:sz w:val="24"/>
          <w:szCs w:val="24"/>
          <w:lang w:val="es-ES"/>
        </w:rPr>
        <w:t xml:space="preserve"> </w:t>
      </w:r>
      <w:r w:rsidRPr="00207751">
        <w:rPr>
          <w:rFonts w:ascii="Times New Roman" w:eastAsia="Times New Roman" w:hAnsi="Times New Roman" w:cs="Times New Roman"/>
          <w:i/>
          <w:sz w:val="24"/>
          <w:szCs w:val="24"/>
          <w:u w:val="thick"/>
          <w:lang w:val="es-ES"/>
        </w:rPr>
        <w:t>autoridad o autoridades correspondientes.</w:t>
      </w:r>
      <w:r w:rsidRPr="00207751">
        <w:rPr>
          <w:rFonts w:ascii="Times New Roman" w:eastAsia="Times New Roman" w:hAnsi="Times New Roman" w:cs="Times New Roman"/>
          <w:i/>
          <w:sz w:val="24"/>
          <w:szCs w:val="24"/>
          <w:lang w:val="es-ES"/>
        </w:rPr>
        <w:t xml:space="preserve"> Este deber se reafirma al consagrar la misma ley el principio de publicidad proactiva. </w:t>
      </w:r>
      <w:r w:rsidRPr="00207751">
        <w:rPr>
          <w:rFonts w:ascii="Times New Roman" w:eastAsia="Times New Roman" w:hAnsi="Times New Roman" w:cs="Times New Roman"/>
          <w:sz w:val="24"/>
          <w:szCs w:val="24"/>
          <w:lang w:val="es-ES"/>
        </w:rPr>
        <w:t>(Subrayado fuera de texto).</w:t>
      </w:r>
    </w:p>
    <w:p w14:paraId="43E6E8F0" w14:textId="77777777" w:rsidR="00114D5C" w:rsidRPr="00207751" w:rsidRDefault="00114D5C" w:rsidP="00114D5C">
      <w:pPr>
        <w:spacing w:after="0"/>
        <w:jc w:val="both"/>
        <w:rPr>
          <w:rFonts w:ascii="Times New Roman" w:eastAsia="Times New Roman" w:hAnsi="Times New Roman" w:cs="Times New Roman"/>
          <w:sz w:val="24"/>
          <w:szCs w:val="24"/>
          <w:lang w:val="es-ES"/>
        </w:rPr>
      </w:pPr>
    </w:p>
    <w:p w14:paraId="0C8325B1" w14:textId="5346BF9B" w:rsidR="00114D5C" w:rsidRPr="00207751" w:rsidRDefault="00114D5C" w:rsidP="00114D5C">
      <w:pPr>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sz w:val="24"/>
          <w:szCs w:val="24"/>
          <w:lang w:val="es-ES"/>
        </w:rPr>
        <w:t>De lo anterior se desprende la obligación particular y general de todos los sujetos obligados en la norma de imprimir en sus procesos de divulgación y publicidad de la información, un enfoque de lenguaje claro asociado con lo que recordaría la Secretaría de Transparencia de la Presidencia de la República en su intervención: «</w:t>
      </w:r>
      <w:r w:rsidRPr="00207751">
        <w:rPr>
          <w:rFonts w:ascii="Times New Roman" w:eastAsia="Times New Roman" w:hAnsi="Times New Roman" w:cs="Times New Roman"/>
          <w:i/>
          <w:sz w:val="24"/>
          <w:szCs w:val="24"/>
          <w:lang w:val="es-ES"/>
        </w:rPr>
        <w:t>lograr que las personas puedan disponer de la información sin la necesidad de que medie una petición, con información de calidad y un lenguaje accesible y de fácil comunicación».</w:t>
      </w:r>
    </w:p>
    <w:p w14:paraId="5C31889B" w14:textId="77777777" w:rsidR="00114D5C" w:rsidRPr="00207751" w:rsidRDefault="00114D5C" w:rsidP="00114D5C">
      <w:pPr>
        <w:spacing w:after="0"/>
        <w:jc w:val="both"/>
        <w:rPr>
          <w:rFonts w:ascii="Times New Roman" w:eastAsia="Times New Roman" w:hAnsi="Times New Roman" w:cs="Times New Roman"/>
          <w:i/>
          <w:sz w:val="24"/>
          <w:szCs w:val="24"/>
          <w:lang w:val="es-ES"/>
        </w:rPr>
      </w:pPr>
    </w:p>
    <w:p w14:paraId="406DBA7A" w14:textId="77777777" w:rsidR="00BA1704" w:rsidRPr="00207751" w:rsidRDefault="00BA1704" w:rsidP="00BA1704">
      <w:pPr>
        <w:numPr>
          <w:ilvl w:val="1"/>
          <w:numId w:val="6"/>
        </w:numPr>
        <w:spacing w:after="0"/>
        <w:jc w:val="both"/>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IMPACTO FISCAL</w:t>
      </w:r>
    </w:p>
    <w:p w14:paraId="4C97A6BF" w14:textId="77777777" w:rsidR="00BA1704" w:rsidRPr="00207751" w:rsidRDefault="00BA1704" w:rsidP="00BA1704">
      <w:pPr>
        <w:spacing w:after="0"/>
        <w:jc w:val="both"/>
        <w:rPr>
          <w:rFonts w:ascii="Times New Roman" w:eastAsia="Times New Roman" w:hAnsi="Times New Roman" w:cs="Times New Roman"/>
          <w:b/>
          <w:sz w:val="24"/>
          <w:szCs w:val="24"/>
        </w:rPr>
      </w:pPr>
    </w:p>
    <w:p w14:paraId="70E4D1B7" w14:textId="17D8FC89" w:rsidR="00BA1704" w:rsidRPr="00207751"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La presente iniciativa, tiene impacto </w:t>
      </w:r>
      <w:r w:rsidR="00513F12" w:rsidRPr="00207751">
        <w:rPr>
          <w:rFonts w:ascii="Times New Roman" w:eastAsia="Times New Roman" w:hAnsi="Times New Roman" w:cs="Times New Roman"/>
          <w:sz w:val="24"/>
          <w:szCs w:val="24"/>
        </w:rPr>
        <w:t>fiscal exclusivamente en referencia al artículo 5 del proyecto de ley, puesto que la implementación, capacitación y formación de servidores públicos</w:t>
      </w:r>
      <w:r w:rsidRPr="00207751">
        <w:rPr>
          <w:rFonts w:ascii="Times New Roman" w:eastAsia="Times New Roman" w:hAnsi="Times New Roman" w:cs="Times New Roman"/>
          <w:sz w:val="24"/>
          <w:szCs w:val="24"/>
        </w:rPr>
        <w:t xml:space="preserve">. </w:t>
      </w:r>
    </w:p>
    <w:p w14:paraId="154E3BA4" w14:textId="77777777" w:rsidR="00BA1704" w:rsidRPr="00207751" w:rsidRDefault="00BA1704" w:rsidP="00BA1704">
      <w:pPr>
        <w:spacing w:after="0"/>
        <w:jc w:val="both"/>
        <w:rPr>
          <w:rFonts w:ascii="Times New Roman" w:eastAsia="Times New Roman" w:hAnsi="Times New Roman" w:cs="Times New Roman"/>
          <w:sz w:val="24"/>
          <w:szCs w:val="24"/>
        </w:rPr>
      </w:pPr>
    </w:p>
    <w:p w14:paraId="7552B441" w14:textId="30152C47" w:rsidR="00BA1704" w:rsidRPr="00207751"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Ergo, en lo referente al cumplimento de lo ordenado en el artículo 7º de la Ley 819 de 2003, la Corte Constitucional en Sentencia C-859 de 2001 y C- 766 de 2010 ha reiterado que:</w:t>
      </w:r>
    </w:p>
    <w:p w14:paraId="00DA0BDE" w14:textId="77777777" w:rsidR="00BA1704" w:rsidRPr="00207751" w:rsidRDefault="00BA1704" w:rsidP="00BA1704">
      <w:pPr>
        <w:spacing w:after="0"/>
        <w:ind w:left="720"/>
        <w:jc w:val="both"/>
        <w:rPr>
          <w:rFonts w:ascii="Times New Roman" w:eastAsia="Times New Roman" w:hAnsi="Times New Roman" w:cs="Times New Roman"/>
          <w:sz w:val="24"/>
          <w:szCs w:val="24"/>
        </w:rPr>
      </w:pPr>
    </w:p>
    <w:p w14:paraId="4805E6A4" w14:textId="77777777" w:rsidR="00BA1704" w:rsidRPr="00207751" w:rsidRDefault="00BA1704" w:rsidP="00BA1704">
      <w:pPr>
        <w:spacing w:after="0"/>
        <w:ind w:left="72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 “(…) en materia de gasto público, la competencia parlamentaria desarrolla el principio superior de legalidad del gasto público, según el cual corresponde al Congreso, en su condición de órgano de representación popular, ordenar las erogaciones necesarias para ejecutar los compromisos inherentes al Estado Social de Derecho (artículos 150 y 347 Constitución Política). Sin embargo, el legislador primario por vía de excepción, reservó para el Ejecutivo la iniciativa legislativa en relación con algunos aspectos (artículo 154 Constitución Política)</w:t>
      </w:r>
    </w:p>
    <w:p w14:paraId="256DF4C0" w14:textId="77777777" w:rsidR="00BA1704" w:rsidRPr="00207751" w:rsidRDefault="00BA1704" w:rsidP="00BA1704">
      <w:pPr>
        <w:spacing w:after="0"/>
        <w:ind w:left="720"/>
        <w:jc w:val="both"/>
        <w:rPr>
          <w:rFonts w:ascii="Times New Roman" w:eastAsia="Times New Roman" w:hAnsi="Times New Roman" w:cs="Times New Roman"/>
          <w:sz w:val="24"/>
          <w:szCs w:val="24"/>
        </w:rPr>
      </w:pPr>
    </w:p>
    <w:p w14:paraId="06534085" w14:textId="77777777" w:rsidR="00BA1704" w:rsidRPr="00207751" w:rsidRDefault="00BA1704" w:rsidP="00BA1704">
      <w:pPr>
        <w:spacing w:after="0"/>
        <w:ind w:left="72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Así las cosas, se debe establecer el costo y la fuente presupuestal que respaldará la iniciativa. Sin embargo, al respecto de esto la misma Corte señaló en la Sentencia C-507 de 2008, que si bien</w:t>
      </w:r>
    </w:p>
    <w:p w14:paraId="42DEEED4" w14:textId="77777777" w:rsidR="00BA1704" w:rsidRPr="00207751" w:rsidRDefault="00BA1704" w:rsidP="00BA1704">
      <w:pPr>
        <w:spacing w:after="0"/>
        <w:ind w:left="720"/>
        <w:jc w:val="both"/>
        <w:rPr>
          <w:rFonts w:ascii="Times New Roman" w:eastAsia="Times New Roman" w:hAnsi="Times New Roman" w:cs="Times New Roman"/>
          <w:sz w:val="24"/>
          <w:szCs w:val="24"/>
        </w:rPr>
      </w:pPr>
    </w:p>
    <w:p w14:paraId="7D7D23E9" w14:textId="77777777" w:rsidR="00BA1704" w:rsidRPr="00207751" w:rsidRDefault="00BA1704" w:rsidP="00BA1704">
      <w:pPr>
        <w:spacing w:after="0"/>
        <w:ind w:left="72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 “(…) El mencionado artículo 7° de la Ley 819 de 2003 se erige como una importante herramienta tanto para racionalizar el proceso legislativo como para promover la aplicación y el cumplimiento de las leyes, así como la implementación efectiva de las políticas públicas.</w:t>
      </w:r>
      <w:r w:rsidRPr="00207751">
        <w:rPr>
          <w:rFonts w:ascii="Times New Roman" w:eastAsia="Times New Roman" w:hAnsi="Times New Roman" w:cs="Times New Roman"/>
          <w:b/>
          <w:sz w:val="24"/>
          <w:szCs w:val="24"/>
        </w:rPr>
        <w:t xml:space="preserve"> Pero ello no significa que pueda interpretarse que este artículo constituye una barrera para que el Congreso ejerza su función legislativa o una carga de trámite que recaiga sobre el legislativo exclusivamente. </w:t>
      </w:r>
      <w:r w:rsidRPr="00207751">
        <w:rPr>
          <w:rFonts w:ascii="Times New Roman" w:eastAsia="Times New Roman" w:hAnsi="Times New Roman" w:cs="Times New Roman"/>
          <w:sz w:val="24"/>
          <w:szCs w:val="24"/>
        </w:rPr>
        <w:t xml:space="preserve">(…)” (subrayado fuera de texto) </w:t>
      </w:r>
    </w:p>
    <w:p w14:paraId="44D7AD3C" w14:textId="77777777" w:rsidR="00BA1704" w:rsidRPr="00207751" w:rsidRDefault="00BA1704" w:rsidP="00BA1704">
      <w:pPr>
        <w:spacing w:after="0"/>
        <w:jc w:val="both"/>
        <w:rPr>
          <w:rFonts w:ascii="Times New Roman" w:eastAsia="Times New Roman" w:hAnsi="Times New Roman" w:cs="Times New Roman"/>
          <w:sz w:val="24"/>
          <w:szCs w:val="24"/>
        </w:rPr>
      </w:pPr>
    </w:p>
    <w:p w14:paraId="211DBFEC" w14:textId="77777777" w:rsidR="00BA1704" w:rsidRPr="00207751"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14:paraId="0D589482" w14:textId="77777777" w:rsidR="00BA1704" w:rsidRPr="00207751" w:rsidRDefault="00BA1704" w:rsidP="00BA1704">
      <w:pPr>
        <w:spacing w:after="0"/>
        <w:jc w:val="both"/>
        <w:rPr>
          <w:rFonts w:ascii="Times New Roman" w:eastAsia="Times New Roman" w:hAnsi="Times New Roman" w:cs="Times New Roman"/>
          <w:sz w:val="24"/>
          <w:szCs w:val="24"/>
        </w:rPr>
      </w:pPr>
    </w:p>
    <w:p w14:paraId="11AEB80D" w14:textId="4FC2BCF9" w:rsidR="00BA1704" w:rsidRPr="00207751" w:rsidRDefault="00513F12" w:rsidP="00BA1704">
      <w:pPr>
        <w:numPr>
          <w:ilvl w:val="0"/>
          <w:numId w:val="7"/>
        </w:num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207751">
        <w:rPr>
          <w:rFonts w:ascii="Times New Roman" w:eastAsia="Times New Roman" w:hAnsi="Times New Roman" w:cs="Times New Roman"/>
          <w:b/>
          <w:color w:val="000000"/>
          <w:sz w:val="24"/>
          <w:szCs w:val="24"/>
        </w:rPr>
        <w:t xml:space="preserve"> CONSIDERACIONES DE LOS AUTORES Y EL PONENTE </w:t>
      </w:r>
    </w:p>
    <w:p w14:paraId="76D780D1" w14:textId="77777777" w:rsidR="00BA1704" w:rsidRPr="00207751" w:rsidRDefault="00BA1704" w:rsidP="00BA1704">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450005DB" w14:textId="501529F1" w:rsidR="00513F12" w:rsidRPr="00207751" w:rsidRDefault="00513F12" w:rsidP="00513F12">
      <w:pPr>
        <w:tabs>
          <w:tab w:val="left" w:pos="6379"/>
        </w:tabs>
        <w:spacing w:after="0"/>
        <w:jc w:val="both"/>
        <w:rPr>
          <w:rFonts w:ascii="Times New Roman" w:eastAsia="Times New Roman" w:hAnsi="Times New Roman" w:cs="Times New Roman"/>
          <w:b/>
          <w:sz w:val="24"/>
          <w:szCs w:val="24"/>
          <w:lang w:val="es-ES"/>
        </w:rPr>
      </w:pPr>
      <w:r w:rsidRPr="00207751">
        <w:rPr>
          <w:rFonts w:ascii="Times New Roman" w:eastAsia="Times New Roman" w:hAnsi="Times New Roman" w:cs="Times New Roman"/>
          <w:b/>
          <w:sz w:val="24"/>
          <w:szCs w:val="24"/>
          <w:lang w:val="es-ES"/>
        </w:rPr>
        <w:t xml:space="preserve">Antecedentes del Proyecto de ley. </w:t>
      </w:r>
    </w:p>
    <w:p w14:paraId="56F6D499"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6F0E16E9" w14:textId="1816FD4C"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 xml:space="preserve">En el marco de diversos esfuerzos y arreglos institucionales orientados hacia la renovación y modernización de los procesos estructurales de la Administración Pública, el Estado </w:t>
      </w:r>
      <w:r w:rsidRPr="00207751">
        <w:rPr>
          <w:rFonts w:ascii="Times New Roman" w:eastAsia="Times New Roman" w:hAnsi="Times New Roman" w:cs="Times New Roman"/>
          <w:sz w:val="24"/>
          <w:szCs w:val="24"/>
          <w:lang w:val="es-ES"/>
        </w:rPr>
        <w:lastRenderedPageBreak/>
        <w:t>colombiano se ha preocupado por introducir el enfoque del lenguaje claro para ser más eficiente y reducir las cargas administrativas. Sin embargo, dicha tarea se ha realizado de manera interna o individual por parte de diferentes entidades públicas lo ha hecho de manera accesoria al interior de programas y políticas de rendición de cuentas, transparencia, información pública y participación ciudadana.</w:t>
      </w:r>
    </w:p>
    <w:p w14:paraId="0A91D7D7"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18121BDD" w14:textId="77777777" w:rsidR="00513F12" w:rsidRPr="00207751" w:rsidRDefault="00513F12" w:rsidP="00513F12">
      <w:pPr>
        <w:tabs>
          <w:tab w:val="left" w:pos="6379"/>
        </w:tabs>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sz w:val="24"/>
          <w:szCs w:val="24"/>
          <w:lang w:val="es-ES"/>
        </w:rPr>
        <w:t xml:space="preserve">Ahora bien, se han aprobado diferentes documentos por parte del Consejo Nacional de Política Económica y Social (CONPES) desde el 2010 haciendo referencia a la Política de Rendición de Cuentas de la Rama Ejecutiva a la Ciudadanía y a la Política Nacional de Eficiencia Administrativa al Servicio del Ciudadano. </w:t>
      </w:r>
      <w:r w:rsidRPr="00207751">
        <w:rPr>
          <w:rFonts w:ascii="Times New Roman" w:eastAsia="Times New Roman" w:hAnsi="Times New Roman" w:cs="Times New Roman"/>
          <w:i/>
          <w:sz w:val="24"/>
          <w:szCs w:val="24"/>
          <w:lang w:val="es-ES"/>
        </w:rPr>
        <w:t>Su contenido resalta la necesidad de que la información entregada a la ciudadanía deba ser comprensible, actualizada, oportuna, disponible y completa.</w:t>
      </w:r>
    </w:p>
    <w:p w14:paraId="2CD341D2"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332031D0" w14:textId="5C726D2D" w:rsidR="00513F12" w:rsidRPr="00207751" w:rsidRDefault="00513F12" w:rsidP="00513F12">
      <w:pPr>
        <w:tabs>
          <w:tab w:val="left" w:pos="6379"/>
        </w:tabs>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sz w:val="24"/>
          <w:szCs w:val="24"/>
          <w:lang w:val="es-ES"/>
        </w:rPr>
        <w:t>Como resultado de los intentos por «</w:t>
      </w:r>
      <w:r w:rsidRPr="00207751">
        <w:rPr>
          <w:rFonts w:ascii="Times New Roman" w:eastAsia="Times New Roman" w:hAnsi="Times New Roman" w:cs="Times New Roman"/>
          <w:i/>
          <w:sz w:val="24"/>
          <w:szCs w:val="24"/>
          <w:lang w:val="es-ES"/>
        </w:rPr>
        <w:t xml:space="preserve">traducir el lenguaje administrativo a un lenguaje más cotidiano para fomentar la participación ciudadana», </w:t>
      </w:r>
      <w:r w:rsidRPr="00207751">
        <w:rPr>
          <w:rFonts w:ascii="Times New Roman" w:eastAsia="Times New Roman" w:hAnsi="Times New Roman" w:cs="Times New Roman"/>
          <w:sz w:val="24"/>
          <w:szCs w:val="24"/>
          <w:lang w:val="es-ES"/>
        </w:rPr>
        <w:t xml:space="preserve">se elaboró la Guía de lenguaje ciudadano para la Administración Pública colombiana bajo el liderazgo del </w:t>
      </w:r>
      <w:r w:rsidRPr="00207751">
        <w:rPr>
          <w:rFonts w:ascii="Times New Roman" w:eastAsia="Times New Roman" w:hAnsi="Times New Roman" w:cs="Times New Roman"/>
          <w:i/>
          <w:sz w:val="24"/>
          <w:szCs w:val="24"/>
          <w:lang w:val="es-ES"/>
        </w:rPr>
        <w:t>Departamento Administrativo de la Función Pública (</w:t>
      </w:r>
      <w:proofErr w:type="spellStart"/>
      <w:r w:rsidRPr="00207751">
        <w:rPr>
          <w:rFonts w:ascii="Times New Roman" w:eastAsia="Times New Roman" w:hAnsi="Times New Roman" w:cs="Times New Roman"/>
          <w:i/>
          <w:sz w:val="24"/>
          <w:szCs w:val="24"/>
          <w:lang w:val="es-ES"/>
        </w:rPr>
        <w:t>DAFP</w:t>
      </w:r>
      <w:proofErr w:type="spellEnd"/>
      <w:r w:rsidRPr="00207751">
        <w:rPr>
          <w:rFonts w:ascii="Times New Roman" w:eastAsia="Times New Roman" w:hAnsi="Times New Roman" w:cs="Times New Roman"/>
          <w:i/>
          <w:sz w:val="24"/>
          <w:szCs w:val="24"/>
          <w:lang w:val="es-ES"/>
        </w:rPr>
        <w:t>) y la Escuela Superior de Administración Pública (</w:t>
      </w:r>
      <w:proofErr w:type="spellStart"/>
      <w:r w:rsidRPr="00207751">
        <w:rPr>
          <w:rFonts w:ascii="Times New Roman" w:eastAsia="Times New Roman" w:hAnsi="Times New Roman" w:cs="Times New Roman"/>
          <w:i/>
          <w:sz w:val="24"/>
          <w:szCs w:val="24"/>
          <w:lang w:val="es-ES"/>
        </w:rPr>
        <w:t>ESAP</w:t>
      </w:r>
      <w:proofErr w:type="spellEnd"/>
      <w:r w:rsidRPr="00207751">
        <w:rPr>
          <w:rFonts w:ascii="Times New Roman" w:eastAsia="Times New Roman" w:hAnsi="Times New Roman" w:cs="Times New Roman"/>
          <w:i/>
          <w:sz w:val="24"/>
          <w:szCs w:val="24"/>
          <w:lang w:val="es-ES"/>
        </w:rPr>
        <w:t>).</w:t>
      </w:r>
    </w:p>
    <w:p w14:paraId="7523BE18" w14:textId="77777777" w:rsidR="00513F12" w:rsidRPr="00207751" w:rsidRDefault="00513F12" w:rsidP="00513F12">
      <w:pPr>
        <w:tabs>
          <w:tab w:val="left" w:pos="6379"/>
        </w:tabs>
        <w:spacing w:after="0"/>
        <w:jc w:val="both"/>
        <w:rPr>
          <w:rFonts w:ascii="Times New Roman" w:eastAsia="Times New Roman" w:hAnsi="Times New Roman" w:cs="Times New Roman"/>
          <w:i/>
          <w:sz w:val="24"/>
          <w:szCs w:val="24"/>
          <w:lang w:val="es-ES"/>
        </w:rPr>
      </w:pPr>
    </w:p>
    <w:p w14:paraId="3FEC7CBE"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 xml:space="preserve">Por su parte, el Congreso de la República expidió la Ley 1712 de 2014 “Por medio de la cual se crea la Ley de Transparencia y del Derecho de Acceso a la Información Pública Nacional y se dictan otras disposiciones”., la cual contribuyó a la </w:t>
      </w:r>
      <w:r w:rsidRPr="00207751">
        <w:rPr>
          <w:rFonts w:ascii="Times New Roman" w:eastAsia="Times New Roman" w:hAnsi="Times New Roman" w:cs="Times New Roman"/>
          <w:i/>
          <w:sz w:val="24"/>
          <w:szCs w:val="24"/>
          <w:lang w:val="es-ES"/>
        </w:rPr>
        <w:t xml:space="preserve">«divulgación de la información pública en diversos idiomas y lenguas y elaboración de formatos alternativos comprensibles» </w:t>
      </w:r>
      <w:r w:rsidRPr="00207751">
        <w:rPr>
          <w:rFonts w:ascii="Times New Roman" w:eastAsia="Times New Roman" w:hAnsi="Times New Roman" w:cs="Times New Roman"/>
          <w:sz w:val="24"/>
          <w:szCs w:val="24"/>
          <w:lang w:val="es-ES"/>
        </w:rPr>
        <w:t>para facilitar el uso de la información de las personas.</w:t>
      </w:r>
    </w:p>
    <w:p w14:paraId="65ECA918"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77408E22" w14:textId="6E7A53C5" w:rsidR="00513F12" w:rsidRPr="00207751" w:rsidRDefault="00513F12" w:rsidP="00513F12">
      <w:pPr>
        <w:tabs>
          <w:tab w:val="left" w:pos="6379"/>
        </w:tabs>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sz w:val="24"/>
          <w:szCs w:val="24"/>
          <w:lang w:val="es-ES"/>
        </w:rPr>
        <w:t xml:space="preserve"> De la misma manera, de la revisión de la constitucionalidad de la ley la Corte Constitucional, en la Sentencia C-274 de 2013, señaló que </w:t>
      </w:r>
      <w:r w:rsidRPr="00207751">
        <w:rPr>
          <w:rFonts w:ascii="Times New Roman" w:eastAsia="Times New Roman" w:hAnsi="Times New Roman" w:cs="Times New Roman"/>
          <w:i/>
          <w:sz w:val="24"/>
          <w:szCs w:val="24"/>
          <w:lang w:val="es-ES"/>
        </w:rPr>
        <w:t>«no basta con informar. Las obligaciones que se le imponen a los sujetos que deben brindar información deben hacer un esfuerzo en centralizar y unificar la información que sea de interés público reduciéndola a un lenguaje sencillo y comprensible para los ciudadanos».</w:t>
      </w:r>
    </w:p>
    <w:p w14:paraId="0299B274" w14:textId="77777777" w:rsidR="00513F12" w:rsidRPr="00207751" w:rsidRDefault="00513F12" w:rsidP="00513F12">
      <w:pPr>
        <w:tabs>
          <w:tab w:val="left" w:pos="6379"/>
        </w:tabs>
        <w:spacing w:after="0"/>
        <w:jc w:val="both"/>
        <w:rPr>
          <w:rFonts w:ascii="Times New Roman" w:eastAsia="Times New Roman" w:hAnsi="Times New Roman" w:cs="Times New Roman"/>
          <w:i/>
          <w:sz w:val="24"/>
          <w:szCs w:val="24"/>
          <w:lang w:val="es-ES"/>
        </w:rPr>
      </w:pPr>
    </w:p>
    <w:p w14:paraId="5D5FC89B" w14:textId="431FF9BA"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En el 2015, el Departamento Nacional de Planeación (</w:t>
      </w:r>
      <w:proofErr w:type="spellStart"/>
      <w:r w:rsidRPr="00207751">
        <w:rPr>
          <w:rFonts w:ascii="Times New Roman" w:eastAsia="Times New Roman" w:hAnsi="Times New Roman" w:cs="Times New Roman"/>
          <w:sz w:val="24"/>
          <w:szCs w:val="24"/>
          <w:lang w:val="es-ES"/>
        </w:rPr>
        <w:t>DNP</w:t>
      </w:r>
      <w:proofErr w:type="spellEnd"/>
      <w:r w:rsidRPr="00207751">
        <w:rPr>
          <w:rFonts w:ascii="Times New Roman" w:eastAsia="Times New Roman" w:hAnsi="Times New Roman" w:cs="Times New Roman"/>
          <w:sz w:val="24"/>
          <w:szCs w:val="24"/>
          <w:lang w:val="es-ES"/>
        </w:rPr>
        <w:t>) publicó la “Guía de Lenguaje Claro para Servidores Públicos colombianos”. El objetivo de la guía es que las entidades del Estado utilicen un lenguaje claro y efectivo en sus mensajes a la ciudadanía, así mismo, da pautas sobre el manejo adecuado del lenguaje para comunicar de manera clara y efectiva las tareas que adelantan las distintas entidades públicas.</w:t>
      </w:r>
    </w:p>
    <w:p w14:paraId="3CBC1FA6"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5D317A50"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lastRenderedPageBreak/>
        <w:t>En virtud de lo anterior, se puede asegurar que Colombia registra unos antecedentes valiosos en la tarea por introducir un lenguaje claro en la administración pública, con el fin de que el ejercicio de derechos por parte de los ciudadanos sea efectivo.</w:t>
      </w:r>
    </w:p>
    <w:p w14:paraId="4E2E4167"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12C2ED45" w14:textId="77777777" w:rsidR="00513F12" w:rsidRPr="00207751" w:rsidRDefault="00513F12" w:rsidP="00513F12">
      <w:pPr>
        <w:tabs>
          <w:tab w:val="left" w:pos="6379"/>
        </w:tabs>
        <w:spacing w:after="0"/>
        <w:jc w:val="both"/>
        <w:rPr>
          <w:rFonts w:ascii="Times New Roman" w:eastAsia="Times New Roman" w:hAnsi="Times New Roman" w:cs="Times New Roman"/>
          <w:b/>
          <w:bCs/>
          <w:sz w:val="24"/>
          <w:szCs w:val="24"/>
          <w:lang w:val="es-ES"/>
        </w:rPr>
      </w:pPr>
      <w:r w:rsidRPr="00207751">
        <w:rPr>
          <w:rFonts w:ascii="Times New Roman" w:eastAsia="Times New Roman" w:hAnsi="Times New Roman" w:cs="Times New Roman"/>
          <w:b/>
          <w:bCs/>
          <w:sz w:val="24"/>
          <w:szCs w:val="24"/>
          <w:lang w:val="es-ES"/>
        </w:rPr>
        <w:t>¿Qué es el lenguaje claro?</w:t>
      </w:r>
    </w:p>
    <w:p w14:paraId="5B15294F" w14:textId="77777777" w:rsidR="00513F12" w:rsidRPr="00207751" w:rsidRDefault="00513F12" w:rsidP="00513F12">
      <w:pPr>
        <w:tabs>
          <w:tab w:val="left" w:pos="6379"/>
        </w:tabs>
        <w:spacing w:after="0"/>
        <w:jc w:val="both"/>
        <w:rPr>
          <w:rFonts w:ascii="Times New Roman" w:eastAsia="Times New Roman" w:hAnsi="Times New Roman" w:cs="Times New Roman"/>
          <w:b/>
          <w:sz w:val="24"/>
          <w:szCs w:val="24"/>
          <w:lang w:val="es-ES"/>
        </w:rPr>
      </w:pPr>
    </w:p>
    <w:p w14:paraId="55DEB335" w14:textId="649914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Se trata de comunicar de una forma clara y simple para que el mayor número posible de personas que tengan acceso a lo que se escribe, pueda encontrar lo que necesita; entender lo que encuentra y usar lo que encuentra para satisfacer sus necesidades. No por lo anterior, el lenguaje claro es simplista, básico o inculto, por el contrario, este tipo de escritura tiene que ver con la forma en que se comunica y la eficiencia y claridad de la misma.</w:t>
      </w:r>
    </w:p>
    <w:p w14:paraId="5B8DED97"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6EE0A4ED"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El éxito del lenguaje claro se determina en que sea fácil de leer, entender y usar e involucra mucho más que simplemente palabras sencillas y oraciones cortas.</w:t>
      </w:r>
    </w:p>
    <w:p w14:paraId="5C4DC3AC"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7044107B" w14:textId="2F048ACE"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 xml:space="preserve">El lenguaje claro puede ser utilizado en textos de diversas categorías: leyes y documentos gubernamentales, en áreas legales y del derecho, en el sector financiero, en los negocios y entidades que prestan atención a la </w:t>
      </w:r>
      <w:proofErr w:type="gramStart"/>
      <w:r w:rsidRPr="00207751">
        <w:rPr>
          <w:rFonts w:ascii="Times New Roman" w:eastAsia="Times New Roman" w:hAnsi="Times New Roman" w:cs="Times New Roman"/>
          <w:sz w:val="24"/>
          <w:szCs w:val="24"/>
          <w:lang w:val="es-ES"/>
        </w:rPr>
        <w:t>ciudadanía</w:t>
      </w:r>
      <w:proofErr w:type="gramEnd"/>
      <w:r w:rsidRPr="00207751">
        <w:rPr>
          <w:rFonts w:ascii="Times New Roman" w:eastAsia="Times New Roman" w:hAnsi="Times New Roman" w:cs="Times New Roman"/>
          <w:sz w:val="24"/>
          <w:szCs w:val="24"/>
          <w:lang w:val="es-ES"/>
        </w:rPr>
        <w:t xml:space="preserve"> así como también en textos de carácter científico. En Sudáfrica, por ejemplo, el Estatuto de Protección al Consumidor en su artículo 22 establece el “Derecho a la información en lenguaje claro y comprensible”. Por lo que se convirtió en obligación para las entidades del sector financiero entregar documentos al consumidor en lenguaje claro.</w:t>
      </w:r>
    </w:p>
    <w:p w14:paraId="7E393CB6"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74DB0009"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En 2010, Estados Unidos se convirtió en el primer país en legislar sobre la materia. El Congreso aprobó el “</w:t>
      </w:r>
      <w:proofErr w:type="spellStart"/>
      <w:r w:rsidRPr="00207751">
        <w:rPr>
          <w:rFonts w:ascii="Times New Roman" w:eastAsia="Times New Roman" w:hAnsi="Times New Roman" w:cs="Times New Roman"/>
          <w:sz w:val="24"/>
          <w:szCs w:val="24"/>
          <w:lang w:val="es-ES"/>
        </w:rPr>
        <w:t>Plain</w:t>
      </w:r>
      <w:proofErr w:type="spellEnd"/>
      <w:r w:rsidRPr="00207751">
        <w:rPr>
          <w:rFonts w:ascii="Times New Roman" w:eastAsia="Times New Roman" w:hAnsi="Times New Roman" w:cs="Times New Roman"/>
          <w:sz w:val="24"/>
          <w:szCs w:val="24"/>
          <w:lang w:val="es-ES"/>
        </w:rPr>
        <w:t xml:space="preserve"> </w:t>
      </w:r>
      <w:proofErr w:type="spellStart"/>
      <w:r w:rsidRPr="00207751">
        <w:rPr>
          <w:rFonts w:ascii="Times New Roman" w:eastAsia="Times New Roman" w:hAnsi="Times New Roman" w:cs="Times New Roman"/>
          <w:sz w:val="24"/>
          <w:szCs w:val="24"/>
          <w:lang w:val="es-ES"/>
        </w:rPr>
        <w:t>Writing</w:t>
      </w:r>
      <w:proofErr w:type="spellEnd"/>
      <w:r w:rsidRPr="00207751">
        <w:rPr>
          <w:rFonts w:ascii="Times New Roman" w:eastAsia="Times New Roman" w:hAnsi="Times New Roman" w:cs="Times New Roman"/>
          <w:sz w:val="24"/>
          <w:szCs w:val="24"/>
          <w:lang w:val="es-ES"/>
        </w:rPr>
        <w:t xml:space="preserve"> </w:t>
      </w:r>
      <w:proofErr w:type="spellStart"/>
      <w:r w:rsidRPr="00207751">
        <w:rPr>
          <w:rFonts w:ascii="Times New Roman" w:eastAsia="Times New Roman" w:hAnsi="Times New Roman" w:cs="Times New Roman"/>
          <w:sz w:val="24"/>
          <w:szCs w:val="24"/>
          <w:lang w:val="es-ES"/>
        </w:rPr>
        <w:t>Act</w:t>
      </w:r>
      <w:proofErr w:type="spellEnd"/>
      <w:r w:rsidRPr="00207751">
        <w:rPr>
          <w:rFonts w:ascii="Times New Roman" w:eastAsia="Times New Roman" w:hAnsi="Times New Roman" w:cs="Times New Roman"/>
          <w:sz w:val="24"/>
          <w:szCs w:val="24"/>
          <w:lang w:val="es-ES"/>
        </w:rPr>
        <w:t>” para mejorar la efectividad y responsabilidad de las Agencias Federales hacia el público mediante la promoción de la comunicación clara desde el Gobierno para el uso y entendimiento del público.</w:t>
      </w:r>
    </w:p>
    <w:p w14:paraId="109D4518"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7C706BE1"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Se hace evidente cómo el lenguaje claro no está limitado al sector privado o al sector legal, hablar en lenguaje claro es competencia y responsabilidad de todos.</w:t>
      </w:r>
    </w:p>
    <w:p w14:paraId="7FE77F7C"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6F12B5D9" w14:textId="77777777" w:rsidR="00513F12" w:rsidRPr="00207751" w:rsidRDefault="00513F12" w:rsidP="00513F12">
      <w:pPr>
        <w:tabs>
          <w:tab w:val="left" w:pos="6379"/>
        </w:tabs>
        <w:spacing w:after="0"/>
        <w:jc w:val="both"/>
        <w:rPr>
          <w:rFonts w:ascii="Times New Roman" w:eastAsia="Times New Roman" w:hAnsi="Times New Roman" w:cs="Times New Roman"/>
          <w:b/>
          <w:bCs/>
          <w:sz w:val="24"/>
          <w:szCs w:val="24"/>
          <w:lang w:val="es-ES"/>
        </w:rPr>
      </w:pPr>
      <w:r w:rsidRPr="00207751">
        <w:rPr>
          <w:rFonts w:ascii="Times New Roman" w:eastAsia="Times New Roman" w:hAnsi="Times New Roman" w:cs="Times New Roman"/>
          <w:b/>
          <w:bCs/>
          <w:sz w:val="24"/>
          <w:szCs w:val="24"/>
          <w:lang w:val="es-ES"/>
        </w:rPr>
        <w:t>¿Cuáles son los beneficios del lenguaje claro?</w:t>
      </w:r>
    </w:p>
    <w:p w14:paraId="3BD74523" w14:textId="77777777" w:rsidR="00513F12" w:rsidRPr="00207751" w:rsidRDefault="00513F12" w:rsidP="00513F12">
      <w:pPr>
        <w:tabs>
          <w:tab w:val="left" w:pos="6379"/>
        </w:tabs>
        <w:spacing w:after="0"/>
        <w:jc w:val="both"/>
        <w:rPr>
          <w:rFonts w:ascii="Times New Roman" w:eastAsia="Times New Roman" w:hAnsi="Times New Roman" w:cs="Times New Roman"/>
          <w:b/>
          <w:sz w:val="24"/>
          <w:szCs w:val="24"/>
          <w:lang w:val="es-ES"/>
        </w:rPr>
      </w:pPr>
    </w:p>
    <w:p w14:paraId="4C841A91"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Son múltiples los beneficios reconocidos al uso del lenguaje claro. A nivel estatal reduce el uso de intermediarios, aumenta la eficiencia y eficacia en la gestión de las solicitudes de los ciudadanos, promueve la transparencia y el acceso a la información, facilita el control y la participación ciudadana y fomenta la inclusión social para grupos con discapacidad.</w:t>
      </w:r>
    </w:p>
    <w:p w14:paraId="02FC1821"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1C36493C"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lastRenderedPageBreak/>
        <w:t>Escribir con lenguaje claro genera certeza sobre lo que se está leyendo, la información que no se escribe de forma clara exige que se tenga que reescribir o aclarar, generando así más tiempo y recursos para explicar lo que desde un principio se quería transmitir.</w:t>
      </w:r>
    </w:p>
    <w:p w14:paraId="69A452D2"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600A32D4"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Comunicar con lenguaje claro nos ayuda a ahorrar costos administrativos y costos de los trámites de peticiones, quejas y reclamos. Transformar leyes y algunos textos de consulta general a lenguaje claro es un proceso que ya han realizado varios países y que genera algunos costos en el corto plazo, pero que genera beneficios y ahorro en el largo plazo.</w:t>
      </w:r>
    </w:p>
    <w:p w14:paraId="024CE87A"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5B7F54A7"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Se ha evidenciado que la comunicación tradicional del ámbito jurídico y la que proviene de las entidades estatales no comunica correctamente; y que el lenguaje claro sí mejora el entendimiento de los lectores. De igual forma se ha señalado que los documentos jurídicos, incluso los más complejos, se pueden escribir en lenguaje claro sin perder la exactitud y precisión.</w:t>
      </w:r>
    </w:p>
    <w:p w14:paraId="3EDF7DB0"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1EE58C73"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A nivel empresarial, han sido incuestionables los beneficios de usar lenguaje claro. Al comunicarse con los clientes de una forma clara y precisa se ahorra tiempo y dinero ya que se reducen, por ejemplo, las llamadas solicitando ayuda o con ciertos procedimientos, y de esta forma se reducen los recursos que se deben disponer para atender este tipo de solicitudes haciendo más competitiva la compañía.</w:t>
      </w:r>
    </w:p>
    <w:p w14:paraId="401D2AA8" w14:textId="77777777" w:rsidR="00513F12" w:rsidRPr="00207751" w:rsidRDefault="00513F12" w:rsidP="00513F12">
      <w:pPr>
        <w:tabs>
          <w:tab w:val="left" w:pos="6379"/>
        </w:tabs>
        <w:spacing w:after="0"/>
        <w:jc w:val="both"/>
        <w:rPr>
          <w:rFonts w:ascii="Times New Roman" w:eastAsia="Times New Roman" w:hAnsi="Times New Roman" w:cs="Times New Roman"/>
          <w:b/>
          <w:bCs/>
          <w:sz w:val="24"/>
          <w:szCs w:val="24"/>
          <w:lang w:val="es-ES"/>
        </w:rPr>
      </w:pPr>
    </w:p>
    <w:p w14:paraId="18D002B4" w14:textId="5A9C7ABA" w:rsidR="00513F12" w:rsidRPr="00207751" w:rsidRDefault="00513F12" w:rsidP="00513F12">
      <w:pPr>
        <w:tabs>
          <w:tab w:val="left" w:pos="6379"/>
        </w:tabs>
        <w:spacing w:after="0"/>
        <w:jc w:val="both"/>
        <w:rPr>
          <w:rFonts w:ascii="Times New Roman" w:eastAsia="Times New Roman" w:hAnsi="Times New Roman" w:cs="Times New Roman"/>
          <w:b/>
          <w:bCs/>
          <w:sz w:val="24"/>
          <w:szCs w:val="24"/>
          <w:lang w:val="es-ES"/>
        </w:rPr>
      </w:pPr>
      <w:r w:rsidRPr="00207751">
        <w:rPr>
          <w:rFonts w:ascii="Times New Roman" w:eastAsia="Times New Roman" w:hAnsi="Times New Roman" w:cs="Times New Roman"/>
          <w:b/>
          <w:bCs/>
          <w:sz w:val="24"/>
          <w:szCs w:val="24"/>
          <w:lang w:val="es-ES"/>
        </w:rPr>
        <w:t>El lenguaje claro en el legislativo</w:t>
      </w:r>
    </w:p>
    <w:p w14:paraId="7F04850F" w14:textId="77777777" w:rsidR="00513F12" w:rsidRPr="00207751" w:rsidRDefault="00513F12" w:rsidP="00513F12">
      <w:pPr>
        <w:tabs>
          <w:tab w:val="left" w:pos="6379"/>
        </w:tabs>
        <w:spacing w:after="0"/>
        <w:jc w:val="both"/>
        <w:rPr>
          <w:rFonts w:ascii="Times New Roman" w:eastAsia="Times New Roman" w:hAnsi="Times New Roman" w:cs="Times New Roman"/>
          <w:b/>
          <w:sz w:val="24"/>
          <w:szCs w:val="24"/>
          <w:lang w:val="es-ES"/>
        </w:rPr>
      </w:pPr>
    </w:p>
    <w:p w14:paraId="6B719033"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Las normas son parte fundamental del Estado. A través de estas se establecen reglas y lineamientos para la sociedad. Sirven también como mecanismo de control y limitación a conductas dentro de la sociedad. Por vía de estas se amparan los derechos de todos, por lo que el Estado debe velar por que las leyes sean claras y de fácil comprensión.</w:t>
      </w:r>
    </w:p>
    <w:p w14:paraId="7EB5E930"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23BFCF99"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Quienes redactan las leyes deben pensar para quiénes las escriben y sobre todo que quienes deben comprender el texto que se está redactando son los ciudadanos y no únicamente los grupos especializados de algún sector, el Gobierno o incluso los mismos congresistas.</w:t>
      </w:r>
    </w:p>
    <w:p w14:paraId="108BEF7C"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636F25C9"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El propósito de la legislación es ser comunicada de manera exitosa, la claridad requiere simplicidad y precisión. Cuando los ciudadanos se encuentran ante una ley, tienen la expectativa de poder entenderla plenamente y encontrar una solución a sus necesidades.</w:t>
      </w:r>
    </w:p>
    <w:p w14:paraId="3A0983A2"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1A0BC21C" w14:textId="5FB2F9F6"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702C3F4F" w14:textId="6C85BDF2"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61D4DDAE" w14:textId="3E494449"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1BCD89D3"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502260FF" w14:textId="77777777" w:rsidR="00513F12" w:rsidRPr="00207751" w:rsidRDefault="00513F12" w:rsidP="00513F12">
      <w:pPr>
        <w:tabs>
          <w:tab w:val="left" w:pos="6379"/>
        </w:tabs>
        <w:spacing w:after="0"/>
        <w:jc w:val="both"/>
        <w:rPr>
          <w:rFonts w:ascii="Times New Roman" w:eastAsia="Times New Roman" w:hAnsi="Times New Roman" w:cs="Times New Roman"/>
          <w:b/>
          <w:bCs/>
          <w:sz w:val="24"/>
          <w:szCs w:val="24"/>
          <w:lang w:val="es-ES"/>
        </w:rPr>
      </w:pPr>
      <w:r w:rsidRPr="00207751">
        <w:rPr>
          <w:rFonts w:ascii="Times New Roman" w:eastAsia="Times New Roman" w:hAnsi="Times New Roman" w:cs="Times New Roman"/>
          <w:b/>
          <w:bCs/>
          <w:sz w:val="24"/>
          <w:szCs w:val="24"/>
          <w:lang w:val="es-ES"/>
        </w:rPr>
        <w:t>El rol del lenguaje claro en la relación entre ciudadanía e instituciones públicas</w:t>
      </w:r>
    </w:p>
    <w:p w14:paraId="51EFF2A6" w14:textId="77777777" w:rsidR="00513F12" w:rsidRPr="00207751" w:rsidRDefault="00513F12" w:rsidP="00513F12">
      <w:pPr>
        <w:tabs>
          <w:tab w:val="left" w:pos="6379"/>
        </w:tabs>
        <w:spacing w:after="0"/>
        <w:jc w:val="both"/>
        <w:rPr>
          <w:rFonts w:ascii="Times New Roman" w:eastAsia="Times New Roman" w:hAnsi="Times New Roman" w:cs="Times New Roman"/>
          <w:b/>
          <w:sz w:val="24"/>
          <w:szCs w:val="24"/>
          <w:lang w:val="es-ES"/>
        </w:rPr>
      </w:pPr>
    </w:p>
    <w:p w14:paraId="7D3CA63D"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Es necesario transformar la relación entre las instituciones públicas y los ciudadanos. Hay que acercar el Estado al ciudadano y una de las formas más efectivas de hacerlo es fomentando la transparencia. Uno de los propósitos esenciales del Estado es garantizar el goce efectivo de derechos y el cumplimiento de deberes de los ciudadanos, por lo que tiene el deber de transmitir de forma clara la información sobre sus trámites y servicios.</w:t>
      </w:r>
    </w:p>
    <w:p w14:paraId="1AC26D7F"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2FEF5404" w14:textId="77777777" w:rsidR="00513F12" w:rsidRPr="00207751" w:rsidRDefault="00513F12" w:rsidP="00513F12">
      <w:pPr>
        <w:tabs>
          <w:tab w:val="left" w:pos="6379"/>
        </w:tabs>
        <w:spacing w:after="0"/>
        <w:jc w:val="both"/>
        <w:rPr>
          <w:rFonts w:ascii="Times New Roman" w:eastAsia="Times New Roman" w:hAnsi="Times New Roman" w:cs="Times New Roman"/>
          <w:b/>
          <w:bCs/>
          <w:sz w:val="24"/>
          <w:szCs w:val="24"/>
          <w:lang w:val="es-ES"/>
        </w:rPr>
      </w:pPr>
      <w:r w:rsidRPr="00207751">
        <w:rPr>
          <w:rFonts w:ascii="Times New Roman" w:eastAsia="Times New Roman" w:hAnsi="Times New Roman" w:cs="Times New Roman"/>
          <w:b/>
          <w:bCs/>
          <w:sz w:val="24"/>
          <w:szCs w:val="24"/>
          <w:lang w:val="es-ES"/>
        </w:rPr>
        <w:t>El lenguaje claro en Colombia</w:t>
      </w:r>
    </w:p>
    <w:p w14:paraId="0B76DDBF" w14:textId="77777777" w:rsidR="00513F12" w:rsidRPr="00207751" w:rsidRDefault="00513F12" w:rsidP="00513F12">
      <w:pPr>
        <w:tabs>
          <w:tab w:val="left" w:pos="6379"/>
        </w:tabs>
        <w:spacing w:after="0"/>
        <w:jc w:val="both"/>
        <w:rPr>
          <w:rFonts w:ascii="Times New Roman" w:eastAsia="Times New Roman" w:hAnsi="Times New Roman" w:cs="Times New Roman"/>
          <w:b/>
          <w:sz w:val="24"/>
          <w:szCs w:val="24"/>
          <w:lang w:val="es-ES"/>
        </w:rPr>
      </w:pPr>
    </w:p>
    <w:p w14:paraId="6A259604"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En Colombia, el Gobierno ha encontrado que las entidades públicas deben utilizar lenguaje claro porque:</w:t>
      </w:r>
    </w:p>
    <w:p w14:paraId="3EF9090B"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72DCD2EB" w14:textId="77777777" w:rsidR="00513F12" w:rsidRPr="00207751" w:rsidRDefault="00513F12" w:rsidP="00513F12">
      <w:pPr>
        <w:numPr>
          <w:ilvl w:val="0"/>
          <w:numId w:val="38"/>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Es una necesidad que el ciudadano comprenda la información pública y la utilice para ejercer sus derechos, con base en acuerdos sobre lo que entendemos por determinado asunto de interés común.</w:t>
      </w:r>
    </w:p>
    <w:p w14:paraId="1C947F1A" w14:textId="77777777" w:rsidR="00513F12" w:rsidRPr="00207751" w:rsidRDefault="00513F12" w:rsidP="00513F12">
      <w:pPr>
        <w:numPr>
          <w:ilvl w:val="0"/>
          <w:numId w:val="38"/>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Es una obligación hacerse entender por el ciudadano: el servidor público trabaja para la gente, para el ciudadano, a quien presta un servicio, informa y le rinde cuentas sobre lo que es de todos.</w:t>
      </w:r>
    </w:p>
    <w:p w14:paraId="07DCDA7F" w14:textId="77777777" w:rsidR="00513F12" w:rsidRPr="00207751" w:rsidRDefault="00513F12" w:rsidP="00513F12">
      <w:pPr>
        <w:numPr>
          <w:ilvl w:val="0"/>
          <w:numId w:val="38"/>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Es una ventaja: enriquece la gestión, el punto de vista del ciudadano, habla del resultado que se debe presentar como servidor público, lo evalúa, le sugiere ajustes, le confirma el camino.</w:t>
      </w:r>
    </w:p>
    <w:p w14:paraId="3EB6E9A4"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0A2E1891"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De acuerdo con el Departamento Nacional de Planeación (</w:t>
      </w:r>
      <w:proofErr w:type="spellStart"/>
      <w:r w:rsidRPr="00207751">
        <w:rPr>
          <w:rFonts w:ascii="Times New Roman" w:eastAsia="Times New Roman" w:hAnsi="Times New Roman" w:cs="Times New Roman"/>
          <w:sz w:val="24"/>
          <w:szCs w:val="24"/>
          <w:lang w:val="es-ES"/>
        </w:rPr>
        <w:t>DNP</w:t>
      </w:r>
      <w:proofErr w:type="spellEnd"/>
      <w:r w:rsidRPr="00207751">
        <w:rPr>
          <w:rFonts w:ascii="Times New Roman" w:eastAsia="Times New Roman" w:hAnsi="Times New Roman" w:cs="Times New Roman"/>
          <w:sz w:val="24"/>
          <w:szCs w:val="24"/>
          <w:lang w:val="es-ES"/>
        </w:rPr>
        <w:t>), en los resultados de la encuesta de 2012, tan sólo el 44% de los encuestados se declaró satisfecho con el lenguaje y la forma de expresarse de los funcionarios que atendieron sus solicitudes o requerimientos.</w:t>
      </w:r>
    </w:p>
    <w:p w14:paraId="4F1883B9"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7EFCECEB" w14:textId="39FA36E3"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Adicionalmente, el 37% se declaró satisfecho con la “claridad en el proceso de trámites o servicios a realizar”.</w:t>
      </w:r>
    </w:p>
    <w:p w14:paraId="4819E051"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23BF6176" w14:textId="10903344"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 xml:space="preserve">En el año 2018 el </w:t>
      </w:r>
      <w:proofErr w:type="spellStart"/>
      <w:r w:rsidRPr="00207751">
        <w:rPr>
          <w:rFonts w:ascii="Times New Roman" w:eastAsia="Times New Roman" w:hAnsi="Times New Roman" w:cs="Times New Roman"/>
          <w:sz w:val="24"/>
          <w:szCs w:val="24"/>
          <w:lang w:val="es-ES"/>
        </w:rPr>
        <w:t>DNP</w:t>
      </w:r>
      <w:proofErr w:type="spellEnd"/>
      <w:r w:rsidRPr="00207751">
        <w:rPr>
          <w:rFonts w:ascii="Times New Roman" w:eastAsia="Times New Roman" w:hAnsi="Times New Roman" w:cs="Times New Roman"/>
          <w:sz w:val="24"/>
          <w:szCs w:val="24"/>
          <w:lang w:val="es-ES"/>
        </w:rPr>
        <w:t xml:space="preserve"> lanzó un Curso de Lenguaje Claro para servidores públicos, pues encontró que el 90% de los colombianos considera que la Administración Pública no se comunica de manera clara y comprensible</w:t>
      </w:r>
      <w:r w:rsidRPr="00207751">
        <w:rPr>
          <w:rStyle w:val="Refdenotaalpie"/>
          <w:rFonts w:ascii="Times New Roman" w:eastAsia="Times New Roman" w:hAnsi="Times New Roman" w:cs="Times New Roman"/>
          <w:sz w:val="24"/>
          <w:szCs w:val="24"/>
          <w:lang w:val="es-ES"/>
        </w:rPr>
        <w:footnoteReference w:id="1"/>
      </w:r>
    </w:p>
    <w:p w14:paraId="000AC423"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5184B949"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lastRenderedPageBreak/>
        <w:t>La percepción de los ciudadanos respecto a la gestión de trámites y servicios provistos por las entidades del Estado manifiesta:</w:t>
      </w:r>
    </w:p>
    <w:p w14:paraId="6BC4F983"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7EA5082D" w14:textId="77777777" w:rsidR="00513F12" w:rsidRPr="00207751" w:rsidRDefault="00513F12" w:rsidP="00513F12">
      <w:pPr>
        <w:numPr>
          <w:ilvl w:val="0"/>
          <w:numId w:val="38"/>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Información incompleta y poco precisa.</w:t>
      </w:r>
    </w:p>
    <w:p w14:paraId="1C37B4A4" w14:textId="77777777" w:rsidR="00513F12" w:rsidRPr="00207751" w:rsidRDefault="00513F12" w:rsidP="00513F12">
      <w:pPr>
        <w:numPr>
          <w:ilvl w:val="0"/>
          <w:numId w:val="38"/>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Uso de palabras técnicas, siglas y extranjerismos.</w:t>
      </w:r>
    </w:p>
    <w:p w14:paraId="2019A8A9" w14:textId="77777777" w:rsidR="00513F12" w:rsidRPr="00207751" w:rsidRDefault="00513F12" w:rsidP="00513F12">
      <w:pPr>
        <w:numPr>
          <w:ilvl w:val="0"/>
          <w:numId w:val="38"/>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La información proporcionada por las entidades no corresponde con la realidad de los trámites y servicios.</w:t>
      </w:r>
    </w:p>
    <w:p w14:paraId="13680DE6"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19E9F45E"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 xml:space="preserve">Con el objeto de hacer más claro el lenguaje al interior de las entidades públicas, entre otros, el Gobierno Colombiano se comprometió a través del Open </w:t>
      </w:r>
      <w:proofErr w:type="spellStart"/>
      <w:r w:rsidRPr="00207751">
        <w:rPr>
          <w:rFonts w:ascii="Times New Roman" w:eastAsia="Times New Roman" w:hAnsi="Times New Roman" w:cs="Times New Roman"/>
          <w:sz w:val="24"/>
          <w:szCs w:val="24"/>
          <w:lang w:val="es-ES"/>
        </w:rPr>
        <w:t>Government</w:t>
      </w:r>
      <w:proofErr w:type="spellEnd"/>
      <w:r w:rsidRPr="00207751">
        <w:rPr>
          <w:rFonts w:ascii="Times New Roman" w:eastAsia="Times New Roman" w:hAnsi="Times New Roman" w:cs="Times New Roman"/>
          <w:sz w:val="24"/>
          <w:szCs w:val="24"/>
          <w:lang w:val="es-ES"/>
        </w:rPr>
        <w:t xml:space="preserve"> </w:t>
      </w:r>
      <w:proofErr w:type="spellStart"/>
      <w:r w:rsidRPr="00207751">
        <w:rPr>
          <w:rFonts w:ascii="Times New Roman" w:eastAsia="Times New Roman" w:hAnsi="Times New Roman" w:cs="Times New Roman"/>
          <w:sz w:val="24"/>
          <w:szCs w:val="24"/>
          <w:lang w:val="es-ES"/>
        </w:rPr>
        <w:t>Partnership</w:t>
      </w:r>
      <w:proofErr w:type="spellEnd"/>
      <w:r w:rsidRPr="00207751">
        <w:rPr>
          <w:rFonts w:ascii="Times New Roman" w:eastAsia="Times New Roman" w:hAnsi="Times New Roman" w:cs="Times New Roman"/>
          <w:sz w:val="24"/>
          <w:szCs w:val="24"/>
          <w:lang w:val="es-ES"/>
        </w:rPr>
        <w:t xml:space="preserve"> (2012), con alcanzar la meta del “lenguaje claro al ciudadano y la calidad de la información” el cual busca que la información publicada por las entidades cumplan con estándares de: funcionalidad, confiabilidad, utilidad, relevancia, credibilidad, accesibilidad, oportunidad, coherencia, aplicabilidad, no redundancia, pertinencia, disponibilidad, </w:t>
      </w:r>
      <w:proofErr w:type="spellStart"/>
      <w:r w:rsidRPr="00207751">
        <w:rPr>
          <w:rFonts w:ascii="Times New Roman" w:eastAsia="Times New Roman" w:hAnsi="Times New Roman" w:cs="Times New Roman"/>
          <w:sz w:val="24"/>
          <w:szCs w:val="24"/>
          <w:lang w:val="es-ES"/>
        </w:rPr>
        <w:t>interpretabilidad</w:t>
      </w:r>
      <w:proofErr w:type="spellEnd"/>
      <w:r w:rsidRPr="00207751">
        <w:rPr>
          <w:rFonts w:ascii="Times New Roman" w:eastAsia="Times New Roman" w:hAnsi="Times New Roman" w:cs="Times New Roman"/>
          <w:sz w:val="24"/>
          <w:szCs w:val="24"/>
          <w:lang w:val="es-ES"/>
        </w:rPr>
        <w:t xml:space="preserve"> y comparabilidad. Así mismo se deberán generar directrices y apoyo en capacitación a los servidores públicos para que el lenguaje con que se brinde la información sea claro y de fácil recordación para el ciudadano (estrategia </w:t>
      </w:r>
      <w:proofErr w:type="spellStart"/>
      <w:r w:rsidRPr="00207751">
        <w:rPr>
          <w:rFonts w:ascii="Times New Roman" w:eastAsia="Times New Roman" w:hAnsi="Times New Roman" w:cs="Times New Roman"/>
          <w:sz w:val="24"/>
          <w:szCs w:val="24"/>
          <w:lang w:val="es-ES"/>
        </w:rPr>
        <w:t>plain</w:t>
      </w:r>
      <w:proofErr w:type="spellEnd"/>
      <w:r w:rsidRPr="00207751">
        <w:rPr>
          <w:rFonts w:ascii="Times New Roman" w:eastAsia="Times New Roman" w:hAnsi="Times New Roman" w:cs="Times New Roman"/>
          <w:sz w:val="24"/>
          <w:szCs w:val="24"/>
          <w:lang w:val="es-ES"/>
        </w:rPr>
        <w:t xml:space="preserve"> </w:t>
      </w:r>
      <w:proofErr w:type="spellStart"/>
      <w:r w:rsidRPr="00207751">
        <w:rPr>
          <w:rFonts w:ascii="Times New Roman" w:eastAsia="Times New Roman" w:hAnsi="Times New Roman" w:cs="Times New Roman"/>
          <w:sz w:val="24"/>
          <w:szCs w:val="24"/>
          <w:lang w:val="es-ES"/>
        </w:rPr>
        <w:t>language</w:t>
      </w:r>
      <w:proofErr w:type="spellEnd"/>
      <w:r w:rsidRPr="00207751">
        <w:rPr>
          <w:rFonts w:ascii="Times New Roman" w:eastAsia="Times New Roman" w:hAnsi="Times New Roman" w:cs="Times New Roman"/>
          <w:sz w:val="24"/>
          <w:szCs w:val="24"/>
          <w:lang w:val="es-ES"/>
        </w:rPr>
        <w:t>). Este proyecto de ley está encaminado para contribuir con el alcance de esa meta.</w:t>
      </w:r>
    </w:p>
    <w:p w14:paraId="3F507C63"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0DC0AB53"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Es claro entonces que pese a los esfuerzos realizados para mejorar la comunicación entre el Estado y la ciudadanía y los lineamientos y compromisos sobre lenguaje claro, en Colombia se siguen evidenciado dificultades en el cómo se comunica. Se hace necesario entonces reforzar legalmente la materia para alcanzar los compromisos adquiridos en este campo y conseguir así que los ciudadanos comprendan efectivamente lo que leen y se les comunica garantizando de esta forma el goce efectivo de sus derechos.</w:t>
      </w:r>
    </w:p>
    <w:p w14:paraId="33793BF6"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4CFE17AB" w14:textId="77777777" w:rsidR="00513F12" w:rsidRPr="00207751" w:rsidRDefault="00513F12" w:rsidP="00513F12">
      <w:pPr>
        <w:tabs>
          <w:tab w:val="left" w:pos="6379"/>
        </w:tabs>
        <w:spacing w:after="0"/>
        <w:jc w:val="both"/>
        <w:rPr>
          <w:rFonts w:ascii="Times New Roman" w:eastAsia="Times New Roman" w:hAnsi="Times New Roman" w:cs="Times New Roman"/>
          <w:b/>
          <w:bCs/>
          <w:sz w:val="24"/>
          <w:szCs w:val="24"/>
          <w:lang w:val="es-ES"/>
        </w:rPr>
      </w:pPr>
      <w:r w:rsidRPr="00207751">
        <w:rPr>
          <w:rFonts w:ascii="Times New Roman" w:eastAsia="Times New Roman" w:hAnsi="Times New Roman" w:cs="Times New Roman"/>
          <w:b/>
          <w:bCs/>
          <w:sz w:val="24"/>
          <w:szCs w:val="24"/>
          <w:lang w:val="es-ES"/>
        </w:rPr>
        <w:t>Red de Lenguaje Claro Colombia</w:t>
      </w:r>
    </w:p>
    <w:p w14:paraId="4ADEEA04" w14:textId="77777777" w:rsidR="00513F12" w:rsidRPr="00207751" w:rsidRDefault="00513F12" w:rsidP="00513F12">
      <w:pPr>
        <w:tabs>
          <w:tab w:val="left" w:pos="6379"/>
        </w:tabs>
        <w:spacing w:after="0"/>
        <w:jc w:val="both"/>
        <w:rPr>
          <w:rFonts w:ascii="Times New Roman" w:eastAsia="Times New Roman" w:hAnsi="Times New Roman" w:cs="Times New Roman"/>
          <w:b/>
          <w:sz w:val="24"/>
          <w:szCs w:val="24"/>
          <w:lang w:val="es-ES"/>
        </w:rPr>
      </w:pPr>
    </w:p>
    <w:p w14:paraId="4E329FAC" w14:textId="5D0B5C85" w:rsidR="00513F12" w:rsidRPr="00207751" w:rsidRDefault="00513F12" w:rsidP="00513F12">
      <w:pPr>
        <w:tabs>
          <w:tab w:val="left" w:pos="6379"/>
        </w:tabs>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sz w:val="24"/>
          <w:szCs w:val="24"/>
          <w:lang w:val="es-ES"/>
        </w:rPr>
        <w:t xml:space="preserve">En octubre de 2018 se firmó un Acuerdo de Intención (sin fines de lucro) para crear en Colombia la Red de Lenguaje Claro (Red </w:t>
      </w:r>
      <w:proofErr w:type="spellStart"/>
      <w:r w:rsidRPr="00207751">
        <w:rPr>
          <w:rFonts w:ascii="Times New Roman" w:eastAsia="Times New Roman" w:hAnsi="Times New Roman" w:cs="Times New Roman"/>
          <w:sz w:val="24"/>
          <w:szCs w:val="24"/>
          <w:lang w:val="es-ES"/>
        </w:rPr>
        <w:t>LC</w:t>
      </w:r>
      <w:proofErr w:type="spellEnd"/>
      <w:r w:rsidRPr="00207751">
        <w:rPr>
          <w:rFonts w:ascii="Times New Roman" w:eastAsia="Times New Roman" w:hAnsi="Times New Roman" w:cs="Times New Roman"/>
          <w:sz w:val="24"/>
          <w:szCs w:val="24"/>
          <w:lang w:val="es-ES"/>
        </w:rPr>
        <w:t xml:space="preserve"> – Colombia). El objetivo de este acuerdo es</w:t>
      </w:r>
      <w:r w:rsidR="0013312D" w:rsidRPr="00207751">
        <w:rPr>
          <w:rFonts w:ascii="Times New Roman" w:eastAsia="Times New Roman" w:hAnsi="Times New Roman" w:cs="Times New Roman"/>
          <w:sz w:val="24"/>
          <w:szCs w:val="24"/>
          <w:lang w:val="es-ES"/>
        </w:rPr>
        <w:t xml:space="preserve"> “</w:t>
      </w:r>
      <w:r w:rsidRPr="00207751">
        <w:rPr>
          <w:rFonts w:ascii="Times New Roman" w:eastAsia="Times New Roman" w:hAnsi="Times New Roman" w:cs="Times New Roman"/>
          <w:i/>
          <w:sz w:val="24"/>
          <w:szCs w:val="24"/>
          <w:lang w:val="es-ES"/>
        </w:rPr>
        <w:t xml:space="preserve">generar iniciativas, proyectos y medidas que promuevan, difundan y faciliten el uso del lenguaje claro al interior de las entidades públicas de la rama ejecutiva, legislativa y judicial, como también en los organismos autónomos e independientes </w:t>
      </w:r>
      <w:r w:rsidR="0013312D" w:rsidRPr="00207751">
        <w:rPr>
          <w:rFonts w:ascii="Times New Roman" w:eastAsia="Times New Roman" w:hAnsi="Times New Roman" w:cs="Times New Roman"/>
          <w:i/>
          <w:sz w:val="24"/>
          <w:szCs w:val="24"/>
          <w:lang w:val="es-ES"/>
        </w:rPr>
        <w:t>del Estado”</w:t>
      </w:r>
      <w:r w:rsidR="0013312D" w:rsidRPr="00207751">
        <w:rPr>
          <w:rStyle w:val="Refdenotaalpie"/>
          <w:rFonts w:ascii="Times New Roman" w:eastAsia="Times New Roman" w:hAnsi="Times New Roman" w:cs="Times New Roman"/>
          <w:i/>
          <w:sz w:val="24"/>
          <w:szCs w:val="24"/>
          <w:lang w:val="es-ES"/>
        </w:rPr>
        <w:footnoteReference w:id="2"/>
      </w:r>
      <w:r w:rsidR="0013312D" w:rsidRPr="00207751">
        <w:rPr>
          <w:rFonts w:ascii="Times New Roman" w:eastAsia="Times New Roman" w:hAnsi="Times New Roman" w:cs="Times New Roman"/>
          <w:i/>
          <w:sz w:val="24"/>
          <w:szCs w:val="24"/>
          <w:lang w:val="es-ES"/>
        </w:rPr>
        <w:t>.</w:t>
      </w:r>
      <w:r w:rsidRPr="00207751">
        <w:rPr>
          <w:rFonts w:ascii="Times New Roman" w:eastAsia="Times New Roman" w:hAnsi="Times New Roman" w:cs="Times New Roman"/>
          <w:i/>
          <w:sz w:val="24"/>
          <w:szCs w:val="24"/>
          <w:lang w:val="es-ES"/>
        </w:rPr>
        <w:t>.</w:t>
      </w:r>
    </w:p>
    <w:p w14:paraId="07245F22" w14:textId="77777777" w:rsidR="00513F12" w:rsidRPr="00207751" w:rsidRDefault="00513F12" w:rsidP="00513F12">
      <w:pPr>
        <w:tabs>
          <w:tab w:val="left" w:pos="6379"/>
        </w:tabs>
        <w:spacing w:after="0"/>
        <w:jc w:val="both"/>
        <w:rPr>
          <w:rFonts w:ascii="Times New Roman" w:eastAsia="Times New Roman" w:hAnsi="Times New Roman" w:cs="Times New Roman"/>
          <w:i/>
          <w:sz w:val="24"/>
          <w:szCs w:val="24"/>
          <w:lang w:val="es-ES"/>
        </w:rPr>
      </w:pPr>
    </w:p>
    <w:p w14:paraId="19624012"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 xml:space="preserve">El Departamento Nacional de Planeación, la Cámara de Representantes, el Instituto Caro y Cuervo, la Universidad </w:t>
      </w:r>
      <w:proofErr w:type="spellStart"/>
      <w:r w:rsidRPr="00207751">
        <w:rPr>
          <w:rFonts w:ascii="Times New Roman" w:eastAsia="Times New Roman" w:hAnsi="Times New Roman" w:cs="Times New Roman"/>
          <w:sz w:val="24"/>
          <w:szCs w:val="24"/>
          <w:lang w:val="es-ES"/>
        </w:rPr>
        <w:t>Eafit</w:t>
      </w:r>
      <w:proofErr w:type="spellEnd"/>
      <w:r w:rsidRPr="00207751">
        <w:rPr>
          <w:rFonts w:ascii="Times New Roman" w:eastAsia="Times New Roman" w:hAnsi="Times New Roman" w:cs="Times New Roman"/>
          <w:sz w:val="24"/>
          <w:szCs w:val="24"/>
          <w:lang w:val="es-ES"/>
        </w:rPr>
        <w:t xml:space="preserve"> y la Universidad de los Andes iniciaron este proyecto y hasta el </w:t>
      </w:r>
      <w:r w:rsidRPr="00207751">
        <w:rPr>
          <w:rFonts w:ascii="Times New Roman" w:eastAsia="Times New Roman" w:hAnsi="Times New Roman" w:cs="Times New Roman"/>
          <w:sz w:val="24"/>
          <w:szCs w:val="24"/>
          <w:lang w:val="es-ES"/>
        </w:rPr>
        <w:lastRenderedPageBreak/>
        <w:t xml:space="preserve">momento, se han adherido a la Red la Universidad </w:t>
      </w:r>
      <w:proofErr w:type="spellStart"/>
      <w:r w:rsidRPr="00207751">
        <w:rPr>
          <w:rFonts w:ascii="Times New Roman" w:eastAsia="Times New Roman" w:hAnsi="Times New Roman" w:cs="Times New Roman"/>
          <w:sz w:val="24"/>
          <w:szCs w:val="24"/>
          <w:lang w:val="es-ES"/>
        </w:rPr>
        <w:t>Icesi</w:t>
      </w:r>
      <w:proofErr w:type="spellEnd"/>
      <w:r w:rsidRPr="00207751">
        <w:rPr>
          <w:rFonts w:ascii="Times New Roman" w:eastAsia="Times New Roman" w:hAnsi="Times New Roman" w:cs="Times New Roman"/>
          <w:sz w:val="24"/>
          <w:szCs w:val="24"/>
          <w:lang w:val="es-ES"/>
        </w:rPr>
        <w:t>, la Universidad del Norte, la Veeduría Distrital de Bogotá y la firma de abogados Peña &amp; Asociados.</w:t>
      </w:r>
    </w:p>
    <w:p w14:paraId="6940A62A"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703378DD"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El conjunto de estas entidades tiene como responsabilidad, lograr la apropiación social e institucional del lenguaje claro. Para lograrlo, cada una de las entidades que pertenecen a la Red designan un grupo de personas que se reúnen periódicamente para:</w:t>
      </w:r>
    </w:p>
    <w:p w14:paraId="01B0ADCD"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72083A28" w14:textId="0862451B" w:rsidR="00513F12" w:rsidRPr="00207751" w:rsidRDefault="00513F12" w:rsidP="00207751">
      <w:pPr>
        <w:numPr>
          <w:ilvl w:val="0"/>
          <w:numId w:val="46"/>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Utilizar lenguaje claro en los documentos y/o iniciativas, escritas o audiovisuales, que emanen de las partes constituyentes y adherentes;</w:t>
      </w:r>
    </w:p>
    <w:p w14:paraId="40AC0293"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21EB9D7E" w14:textId="77777777" w:rsidR="00513F12" w:rsidRPr="00207751" w:rsidRDefault="00513F12" w:rsidP="00207751">
      <w:pPr>
        <w:numPr>
          <w:ilvl w:val="0"/>
          <w:numId w:val="46"/>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Promover y difundir el uso del lenguaje comprensible tanto al interior de las partes constituyentes y adherentes, como en otras instituciones públicas o privadas con las cuales se relacionen;</w:t>
      </w:r>
    </w:p>
    <w:p w14:paraId="6705A750"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5EF09F46" w14:textId="77777777" w:rsidR="00513F12" w:rsidRPr="00207751" w:rsidRDefault="00513F12" w:rsidP="00207751">
      <w:pPr>
        <w:numPr>
          <w:ilvl w:val="0"/>
          <w:numId w:val="46"/>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Intercambiar información necesaria para la mejor realización de los compromisos anteriores;</w:t>
      </w:r>
    </w:p>
    <w:p w14:paraId="501B19E5"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3ABD3B63" w14:textId="77777777" w:rsidR="00513F12" w:rsidRPr="00207751" w:rsidRDefault="00513F12" w:rsidP="00207751">
      <w:pPr>
        <w:numPr>
          <w:ilvl w:val="0"/>
          <w:numId w:val="46"/>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Generar espacios de promoción a nivel nacional e internacional de la estrategia de Lenguaje Claro (encuentros académicos, mesas de trabajo interinstitucionales, campañas de comunicación a través de redes sociales o páginas web, etc.), lo que no compromete recursos financieros de las entidades participantes.</w:t>
      </w:r>
    </w:p>
    <w:p w14:paraId="089C0C9A"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659C15EF" w14:textId="77777777" w:rsidR="00513F12" w:rsidRPr="00207751" w:rsidRDefault="00513F12" w:rsidP="00207751">
      <w:pPr>
        <w:numPr>
          <w:ilvl w:val="0"/>
          <w:numId w:val="46"/>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Desarrollar iniciativas de innovación, difusión, medición, cualificación, evaluación y gestión del conocimiento en lenguaje claro.</w:t>
      </w:r>
    </w:p>
    <w:p w14:paraId="30024F30"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63A4A459"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 xml:space="preserve">La Red </w:t>
      </w:r>
      <w:proofErr w:type="spellStart"/>
      <w:r w:rsidRPr="00207751">
        <w:rPr>
          <w:rFonts w:ascii="Times New Roman" w:eastAsia="Times New Roman" w:hAnsi="Times New Roman" w:cs="Times New Roman"/>
          <w:sz w:val="24"/>
          <w:szCs w:val="24"/>
          <w:lang w:val="es-ES"/>
        </w:rPr>
        <w:t>LC</w:t>
      </w:r>
      <w:proofErr w:type="spellEnd"/>
      <w:r w:rsidRPr="00207751">
        <w:rPr>
          <w:rFonts w:ascii="Times New Roman" w:eastAsia="Times New Roman" w:hAnsi="Times New Roman" w:cs="Times New Roman"/>
          <w:sz w:val="24"/>
          <w:szCs w:val="24"/>
          <w:lang w:val="es-ES"/>
        </w:rPr>
        <w:t xml:space="preserve"> – Colombia ha servido como plataforma para compartir conocimientos, habilidades y experiencias del lenguaje claro y también para incentivar el interés de otras entidades públicas en la promoción y uso del lenguaje claro.</w:t>
      </w:r>
    </w:p>
    <w:p w14:paraId="3E41E836"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01763F74"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El lenguaje claro proporciona:</w:t>
      </w:r>
    </w:p>
    <w:p w14:paraId="306D04D5"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6E71A334" w14:textId="4F71991B" w:rsidR="00513F12" w:rsidRPr="00207751" w:rsidRDefault="00513F12" w:rsidP="00207751">
      <w:pPr>
        <w:numPr>
          <w:ilvl w:val="1"/>
          <w:numId w:val="46"/>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Efectividad e impacto del mensaje</w:t>
      </w:r>
      <w:r w:rsidRPr="00207751">
        <w:rPr>
          <w:rFonts w:ascii="Times New Roman" w:eastAsia="Times New Roman" w:hAnsi="Times New Roman" w:cs="Times New Roman"/>
          <w:sz w:val="24"/>
          <w:szCs w:val="24"/>
          <w:lang w:val="es-ES"/>
        </w:rPr>
        <w:t>. Si se utiliza un lenguaje claro, el mensaje llegará a su destinatario y éste lo comprenderá. Por ello, el impacto del mensaje será</w:t>
      </w:r>
      <w:r w:rsidR="0013312D" w:rsidRPr="00207751">
        <w:rPr>
          <w:rFonts w:ascii="Times New Roman" w:eastAsia="Times New Roman" w:hAnsi="Times New Roman" w:cs="Times New Roman"/>
          <w:sz w:val="24"/>
          <w:szCs w:val="24"/>
          <w:lang w:val="es-ES"/>
        </w:rPr>
        <w:t xml:space="preserve"> </w:t>
      </w:r>
      <w:r w:rsidRPr="00207751">
        <w:rPr>
          <w:rFonts w:ascii="Times New Roman" w:eastAsia="Times New Roman" w:hAnsi="Times New Roman" w:cs="Times New Roman"/>
          <w:sz w:val="24"/>
          <w:szCs w:val="24"/>
          <w:lang w:val="es-ES"/>
        </w:rPr>
        <w:t>mayor si utiliza un lenguaje comprensible porque resultará accesible y es preferido por su lector o escuchante.</w:t>
      </w:r>
    </w:p>
    <w:p w14:paraId="188F03E5"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4195215D" w14:textId="77777777" w:rsidR="00513F12" w:rsidRPr="00207751" w:rsidRDefault="00513F12" w:rsidP="00207751">
      <w:pPr>
        <w:numPr>
          <w:ilvl w:val="1"/>
          <w:numId w:val="46"/>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Seguridad frente a ambigüedad. </w:t>
      </w:r>
      <w:r w:rsidRPr="00207751">
        <w:rPr>
          <w:rFonts w:ascii="Times New Roman" w:eastAsia="Times New Roman" w:hAnsi="Times New Roman" w:cs="Times New Roman"/>
          <w:sz w:val="24"/>
          <w:szCs w:val="24"/>
          <w:lang w:val="es-ES"/>
        </w:rPr>
        <w:t>Hay seguridad en la comprensión cuando no hay varias posibles interpretaciones, en especial, malas interpretaciones que induzcan a error.</w:t>
      </w:r>
    </w:p>
    <w:p w14:paraId="112DB6F8"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21D0F4D4" w14:textId="77777777" w:rsidR="00513F12" w:rsidRPr="00207751" w:rsidRDefault="00513F12" w:rsidP="00207751">
      <w:pPr>
        <w:numPr>
          <w:ilvl w:val="1"/>
          <w:numId w:val="46"/>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Localización de la información. </w:t>
      </w:r>
      <w:r w:rsidRPr="00207751">
        <w:rPr>
          <w:rFonts w:ascii="Times New Roman" w:eastAsia="Times New Roman" w:hAnsi="Times New Roman" w:cs="Times New Roman"/>
          <w:sz w:val="24"/>
          <w:szCs w:val="24"/>
          <w:lang w:val="es-ES"/>
        </w:rPr>
        <w:t>En un enunciado claro debe poder identificarse con claridad el mensaje, y dentro de él, la idea principal de la secundaria.</w:t>
      </w:r>
    </w:p>
    <w:p w14:paraId="684D2D59"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73D1A258" w14:textId="77777777" w:rsidR="00513F12" w:rsidRPr="00207751" w:rsidRDefault="00513F12" w:rsidP="00207751">
      <w:pPr>
        <w:numPr>
          <w:ilvl w:val="1"/>
          <w:numId w:val="46"/>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Reducción de tiempo y costes evitando conflictos. </w:t>
      </w:r>
      <w:r w:rsidRPr="00207751">
        <w:rPr>
          <w:rFonts w:ascii="Times New Roman" w:eastAsia="Times New Roman" w:hAnsi="Times New Roman" w:cs="Times New Roman"/>
          <w:sz w:val="24"/>
          <w:szCs w:val="24"/>
          <w:lang w:val="es-ES"/>
        </w:rPr>
        <w:t>Si el mensaje es claro, no necesita dedicar otros recursos a volver a explicar lo que no se entiende. Se evitan conflictos que pueden acabar en los tribunales para buscar responsabilidades por la falta de claridad, en contratos, normas, etc.</w:t>
      </w:r>
    </w:p>
    <w:p w14:paraId="4C4E0334"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67DDB7D5" w14:textId="77777777" w:rsidR="00513F12" w:rsidRPr="00207751" w:rsidRDefault="00513F12" w:rsidP="00207751">
      <w:pPr>
        <w:numPr>
          <w:ilvl w:val="1"/>
          <w:numId w:val="46"/>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Reducción de la discrecionalidad</w:t>
      </w:r>
      <w:r w:rsidRPr="00207751">
        <w:rPr>
          <w:rFonts w:ascii="Times New Roman" w:eastAsia="Times New Roman" w:hAnsi="Times New Roman" w:cs="Times New Roman"/>
          <w:sz w:val="24"/>
          <w:szCs w:val="24"/>
          <w:lang w:val="es-ES"/>
        </w:rPr>
        <w:t>, impulso de la transparencia y refuerzo de la democracia.</w:t>
      </w:r>
    </w:p>
    <w:p w14:paraId="3FE24D55"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67BD7F62" w14:textId="77777777" w:rsidR="00513F12" w:rsidRPr="00207751" w:rsidRDefault="00513F12" w:rsidP="00207751">
      <w:pPr>
        <w:numPr>
          <w:ilvl w:val="1"/>
          <w:numId w:val="46"/>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Generación de confianza</w:t>
      </w:r>
      <w:r w:rsidRPr="00207751">
        <w:rPr>
          <w:rFonts w:ascii="Times New Roman" w:eastAsia="Times New Roman" w:hAnsi="Times New Roman" w:cs="Times New Roman"/>
          <w:sz w:val="24"/>
          <w:szCs w:val="24"/>
          <w:lang w:val="es-ES"/>
        </w:rPr>
        <w:t>. Lo que no entendemos nos produce desconfianza. Lo que entendemos, genera esa confianza. Así, el cumplimiento de las obligaciones ciudadanas será consecuencia directa de la generación de confianza en las instituciones, lo que pasa por la exposición clara de normas justas.</w:t>
      </w:r>
    </w:p>
    <w:p w14:paraId="6BCCB3B5"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2717102E" w14:textId="77777777" w:rsidR="00513F12" w:rsidRPr="00207751" w:rsidRDefault="00513F12" w:rsidP="00513F12">
      <w:pPr>
        <w:tabs>
          <w:tab w:val="left" w:pos="6379"/>
        </w:tabs>
        <w:spacing w:after="0"/>
        <w:jc w:val="both"/>
        <w:rPr>
          <w:rFonts w:ascii="Times New Roman" w:eastAsia="Times New Roman" w:hAnsi="Times New Roman" w:cs="Times New Roman"/>
          <w:b/>
          <w:bCs/>
          <w:sz w:val="24"/>
          <w:szCs w:val="24"/>
          <w:lang w:val="es-ES"/>
        </w:rPr>
      </w:pPr>
      <w:r w:rsidRPr="00207751">
        <w:rPr>
          <w:rFonts w:ascii="Times New Roman" w:eastAsia="Times New Roman" w:hAnsi="Times New Roman" w:cs="Times New Roman"/>
          <w:b/>
          <w:bCs/>
          <w:sz w:val="24"/>
          <w:szCs w:val="24"/>
          <w:lang w:val="es-ES"/>
        </w:rPr>
        <w:t>Experiencia comparada</w:t>
      </w:r>
    </w:p>
    <w:p w14:paraId="3AD47E11" w14:textId="77777777" w:rsidR="00513F12" w:rsidRPr="00207751" w:rsidRDefault="00513F12" w:rsidP="00513F12">
      <w:pPr>
        <w:tabs>
          <w:tab w:val="left" w:pos="6379"/>
        </w:tabs>
        <w:spacing w:after="0"/>
        <w:jc w:val="both"/>
        <w:rPr>
          <w:rFonts w:ascii="Times New Roman" w:eastAsia="Times New Roman" w:hAnsi="Times New Roman" w:cs="Times New Roman"/>
          <w:b/>
          <w:sz w:val="24"/>
          <w:szCs w:val="24"/>
          <w:lang w:val="es-ES"/>
        </w:rPr>
      </w:pPr>
    </w:p>
    <w:p w14:paraId="04F5255A"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En Canadá, el Departamento de Educación recopiló experiencias de los departamentos gubernamentales en cuanto a las estrategias para adoptar lenguaje claro y editó una guía para promover su uso en todos los niveles de gobierno.</w:t>
      </w:r>
    </w:p>
    <w:p w14:paraId="4BA692A2"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50543FBF"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En España, el Ministerio de Administraciones Públicas promovió el uso del lenguaje llano entre las agencias gubernamentales para construir una identidad plural, superando barreras que generan las diferentes lenguas que se hablan en ese país.</w:t>
      </w:r>
    </w:p>
    <w:p w14:paraId="4B1E55A2"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65C7FA1F"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En Estados Unidos, a partir del mandato presidencial de Bill Clinton, se han constituido redes de acción en varias instituciones del Gobierno Federal y en los gobiernos estatales con la intención de mejorar la comunicación y las normas que los ciudadanos deben acatar.</w:t>
      </w:r>
    </w:p>
    <w:p w14:paraId="43D36209"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3A76EEEF" w14:textId="5077FCF8"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En el Reino Unido, se han llevado a cabo proyectos para simplificar normas y trámites relacionados con el pago de impuestos y recientemente se ha impulsado el uso de lenguaje claro en la información contenida en las páginas gubernamentales.</w:t>
      </w:r>
      <w:r w:rsidR="0013312D" w:rsidRPr="00207751">
        <w:rPr>
          <w:rFonts w:ascii="Times New Roman" w:eastAsia="Times New Roman" w:hAnsi="Times New Roman" w:cs="Times New Roman"/>
          <w:sz w:val="24"/>
          <w:szCs w:val="24"/>
          <w:lang w:val="es-ES"/>
        </w:rPr>
        <w:t xml:space="preserve"> </w:t>
      </w:r>
      <w:r w:rsidRPr="00207751">
        <w:rPr>
          <w:rFonts w:ascii="Times New Roman" w:eastAsia="Times New Roman" w:hAnsi="Times New Roman" w:cs="Times New Roman"/>
          <w:sz w:val="24"/>
          <w:szCs w:val="24"/>
          <w:lang w:val="es-ES"/>
        </w:rPr>
        <w:t>En Suecia, el Gobierno central a través del Ministerio de Justicia ha promovido la comunicación efectiva entre la administración pública y la sociedad por más de 30 años</w:t>
      </w:r>
      <w:r w:rsidR="0013312D" w:rsidRPr="00207751">
        <w:rPr>
          <w:rStyle w:val="Refdenotaalpie"/>
          <w:rFonts w:ascii="Times New Roman" w:eastAsia="Times New Roman" w:hAnsi="Times New Roman" w:cs="Times New Roman"/>
          <w:sz w:val="24"/>
          <w:szCs w:val="24"/>
          <w:lang w:val="es-ES"/>
        </w:rPr>
        <w:footnoteReference w:id="3"/>
      </w:r>
      <w:r w:rsidRPr="00207751">
        <w:rPr>
          <w:rFonts w:ascii="Times New Roman" w:eastAsia="Times New Roman" w:hAnsi="Times New Roman" w:cs="Times New Roman"/>
          <w:sz w:val="24"/>
          <w:szCs w:val="24"/>
          <w:lang w:val="es-ES"/>
        </w:rPr>
        <w:t>.</w:t>
      </w:r>
    </w:p>
    <w:p w14:paraId="7FB91C77"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7B85F2AB" w14:textId="77777777" w:rsidR="00513F12" w:rsidRPr="00207751" w:rsidRDefault="00513F12" w:rsidP="00513F12">
      <w:pPr>
        <w:tabs>
          <w:tab w:val="left" w:pos="6379"/>
        </w:tabs>
        <w:spacing w:after="0"/>
        <w:jc w:val="both"/>
        <w:rPr>
          <w:rFonts w:ascii="Times New Roman" w:eastAsia="Times New Roman" w:hAnsi="Times New Roman" w:cs="Times New Roman"/>
          <w:b/>
          <w:bCs/>
          <w:i/>
          <w:iCs/>
          <w:sz w:val="24"/>
          <w:szCs w:val="24"/>
          <w:lang w:val="es-ES"/>
        </w:rPr>
      </w:pPr>
      <w:r w:rsidRPr="00207751">
        <w:rPr>
          <w:rFonts w:ascii="Times New Roman" w:eastAsia="Times New Roman" w:hAnsi="Times New Roman" w:cs="Times New Roman"/>
          <w:b/>
          <w:bCs/>
          <w:i/>
          <w:iCs/>
          <w:sz w:val="24"/>
          <w:szCs w:val="24"/>
          <w:lang w:val="es-ES"/>
        </w:rPr>
        <w:t>España</w:t>
      </w:r>
    </w:p>
    <w:p w14:paraId="5CBB8A9F" w14:textId="77777777" w:rsidR="00513F12" w:rsidRPr="00207751" w:rsidRDefault="00513F12" w:rsidP="00513F12">
      <w:pPr>
        <w:tabs>
          <w:tab w:val="left" w:pos="6379"/>
        </w:tabs>
        <w:spacing w:after="0"/>
        <w:jc w:val="both"/>
        <w:rPr>
          <w:rFonts w:ascii="Times New Roman" w:eastAsia="Times New Roman" w:hAnsi="Times New Roman" w:cs="Times New Roman"/>
          <w:b/>
          <w:i/>
          <w:sz w:val="24"/>
          <w:szCs w:val="24"/>
          <w:lang w:val="es-ES"/>
        </w:rPr>
      </w:pPr>
    </w:p>
    <w:p w14:paraId="21C1E362" w14:textId="22DD3B80"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 xml:space="preserve">Santiago Muñoz Machado, catedrático de Derecho Administrativo en España y Secretario de la Real Academia Española (RAE), ha sostenido </w:t>
      </w:r>
      <w:r w:rsidR="0013312D" w:rsidRPr="00207751">
        <w:rPr>
          <w:rFonts w:ascii="Times New Roman" w:eastAsia="Times New Roman" w:hAnsi="Times New Roman" w:cs="Times New Roman"/>
          <w:sz w:val="24"/>
          <w:szCs w:val="24"/>
          <w:lang w:val="es-ES"/>
        </w:rPr>
        <w:t>que,</w:t>
      </w:r>
      <w:r w:rsidRPr="00207751">
        <w:rPr>
          <w:rFonts w:ascii="Times New Roman" w:eastAsia="Times New Roman" w:hAnsi="Times New Roman" w:cs="Times New Roman"/>
          <w:sz w:val="24"/>
          <w:szCs w:val="24"/>
          <w:lang w:val="es-ES"/>
        </w:rPr>
        <w:t xml:space="preserve"> en el mundo del derecho, tanto el teórico como el aplicado en leyes y sentencias, se ha asumido la claridad como un deber y también como un derecho que tienen los ciudadanos</w:t>
      </w:r>
      <w:r w:rsidR="0013312D" w:rsidRPr="00207751">
        <w:rPr>
          <w:rStyle w:val="Refdenotaalpie"/>
          <w:rFonts w:ascii="Times New Roman" w:eastAsia="Times New Roman" w:hAnsi="Times New Roman" w:cs="Times New Roman"/>
          <w:sz w:val="24"/>
          <w:szCs w:val="24"/>
          <w:lang w:val="es-ES"/>
        </w:rPr>
        <w:footnoteReference w:id="4"/>
      </w:r>
      <w:r w:rsidRPr="00207751">
        <w:rPr>
          <w:rFonts w:ascii="Times New Roman" w:eastAsia="Times New Roman" w:hAnsi="Times New Roman" w:cs="Times New Roman"/>
          <w:sz w:val="24"/>
          <w:szCs w:val="24"/>
          <w:lang w:val="es-ES"/>
        </w:rPr>
        <w:t>, En su país, España, incluso desde la Corona, demandan cada vez, con más insistencia, un lenguaje claro y riguroso en el periodismo y en el ámbito público.</w:t>
      </w:r>
    </w:p>
    <w:p w14:paraId="263CF67A"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0BC871ED" w14:textId="05D2F1DC"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Basados en la convicción de que «sin lenguaje claro no existen sociedades democráticas» y que «es, sencillamente, una exigencia de justicia, porque resulta imprescindible para que los afectados en cada campo puedan ejercer su autonomía, que supone comprensión y posibilidad de participación activa»</w:t>
      </w:r>
      <w:r w:rsidR="0013312D" w:rsidRPr="00207751">
        <w:rPr>
          <w:rStyle w:val="Refdenotaalpie"/>
          <w:rFonts w:ascii="Times New Roman" w:eastAsia="Times New Roman" w:hAnsi="Times New Roman" w:cs="Times New Roman"/>
          <w:sz w:val="24"/>
          <w:szCs w:val="24"/>
          <w:lang w:val="es-ES"/>
        </w:rPr>
        <w:footnoteReference w:id="5"/>
      </w:r>
      <w:r w:rsidRPr="00207751">
        <w:rPr>
          <w:rFonts w:ascii="Times New Roman" w:eastAsia="Times New Roman" w:hAnsi="Times New Roman" w:cs="Times New Roman"/>
          <w:sz w:val="24"/>
          <w:szCs w:val="24"/>
          <w:lang w:val="es-ES"/>
        </w:rPr>
        <w:t>, en España, y básicamente en la Unión Europea, existen muy diversos mecanismos que tienen como objeto principal, eliminar barreras de accesibilidad cognitiva y erradicar el lenguaje judicial hermético, obscuro y poco claro.</w:t>
      </w:r>
    </w:p>
    <w:p w14:paraId="23C74F24"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3033DAD7" w14:textId="77777777" w:rsidR="00513F12" w:rsidRPr="00207751" w:rsidRDefault="00513F12" w:rsidP="00513F12">
      <w:pPr>
        <w:tabs>
          <w:tab w:val="left" w:pos="6379"/>
        </w:tabs>
        <w:spacing w:after="0"/>
        <w:jc w:val="both"/>
        <w:rPr>
          <w:rFonts w:ascii="Times New Roman" w:eastAsia="Times New Roman" w:hAnsi="Times New Roman" w:cs="Times New Roman"/>
          <w:b/>
          <w:bCs/>
          <w:i/>
          <w:iCs/>
          <w:sz w:val="24"/>
          <w:szCs w:val="24"/>
          <w:lang w:val="es-ES"/>
        </w:rPr>
      </w:pPr>
      <w:r w:rsidRPr="00207751">
        <w:rPr>
          <w:rFonts w:ascii="Times New Roman" w:eastAsia="Times New Roman" w:hAnsi="Times New Roman" w:cs="Times New Roman"/>
          <w:b/>
          <w:bCs/>
          <w:i/>
          <w:iCs/>
          <w:sz w:val="24"/>
          <w:szCs w:val="24"/>
          <w:lang w:val="es-ES"/>
        </w:rPr>
        <w:t>Reino Unido</w:t>
      </w:r>
    </w:p>
    <w:p w14:paraId="505F3DE0" w14:textId="77777777" w:rsidR="00513F12" w:rsidRPr="00207751" w:rsidRDefault="00513F12" w:rsidP="00513F12">
      <w:pPr>
        <w:tabs>
          <w:tab w:val="left" w:pos="6379"/>
        </w:tabs>
        <w:spacing w:after="0"/>
        <w:jc w:val="both"/>
        <w:rPr>
          <w:rFonts w:ascii="Times New Roman" w:eastAsia="Times New Roman" w:hAnsi="Times New Roman" w:cs="Times New Roman"/>
          <w:b/>
          <w:i/>
          <w:sz w:val="24"/>
          <w:szCs w:val="24"/>
          <w:lang w:val="es-ES"/>
        </w:rPr>
      </w:pPr>
    </w:p>
    <w:p w14:paraId="70D5970F" w14:textId="6F224CD6"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 xml:space="preserve">En el año 1997, el Comité de Administración Pública del Reino Unido (Public </w:t>
      </w:r>
      <w:proofErr w:type="spellStart"/>
      <w:r w:rsidRPr="00207751">
        <w:rPr>
          <w:rFonts w:ascii="Times New Roman" w:eastAsia="Times New Roman" w:hAnsi="Times New Roman" w:cs="Times New Roman"/>
          <w:sz w:val="24"/>
          <w:szCs w:val="24"/>
          <w:lang w:val="es-ES"/>
        </w:rPr>
        <w:t>Administration</w:t>
      </w:r>
      <w:proofErr w:type="spellEnd"/>
      <w:r w:rsidRPr="00207751">
        <w:rPr>
          <w:rFonts w:ascii="Times New Roman" w:eastAsia="Times New Roman" w:hAnsi="Times New Roman" w:cs="Times New Roman"/>
          <w:sz w:val="24"/>
          <w:szCs w:val="24"/>
          <w:lang w:val="es-ES"/>
        </w:rPr>
        <w:t xml:space="preserve"> </w:t>
      </w:r>
      <w:proofErr w:type="spellStart"/>
      <w:r w:rsidRPr="00207751">
        <w:rPr>
          <w:rFonts w:ascii="Times New Roman" w:eastAsia="Times New Roman" w:hAnsi="Times New Roman" w:cs="Times New Roman"/>
          <w:sz w:val="24"/>
          <w:szCs w:val="24"/>
          <w:lang w:val="es-ES"/>
        </w:rPr>
        <w:t>Select</w:t>
      </w:r>
      <w:proofErr w:type="spellEnd"/>
      <w:r w:rsidRPr="00207751">
        <w:rPr>
          <w:rFonts w:ascii="Times New Roman" w:eastAsia="Times New Roman" w:hAnsi="Times New Roman" w:cs="Times New Roman"/>
          <w:sz w:val="24"/>
          <w:szCs w:val="24"/>
          <w:lang w:val="es-ES"/>
        </w:rPr>
        <w:t xml:space="preserve"> </w:t>
      </w:r>
      <w:proofErr w:type="spellStart"/>
      <w:r w:rsidRPr="00207751">
        <w:rPr>
          <w:rFonts w:ascii="Times New Roman" w:eastAsia="Times New Roman" w:hAnsi="Times New Roman" w:cs="Times New Roman"/>
          <w:sz w:val="24"/>
          <w:szCs w:val="24"/>
          <w:lang w:val="es-ES"/>
        </w:rPr>
        <w:t>Committee</w:t>
      </w:r>
      <w:proofErr w:type="spellEnd"/>
      <w:r w:rsidRPr="00207751">
        <w:rPr>
          <w:rFonts w:ascii="Times New Roman" w:eastAsia="Times New Roman" w:hAnsi="Times New Roman" w:cs="Times New Roman"/>
          <w:sz w:val="24"/>
          <w:szCs w:val="24"/>
          <w:lang w:val="es-ES"/>
        </w:rPr>
        <w:t xml:space="preserve">, </w:t>
      </w:r>
      <w:proofErr w:type="spellStart"/>
      <w:r w:rsidRPr="00207751">
        <w:rPr>
          <w:rFonts w:ascii="Times New Roman" w:eastAsia="Times New Roman" w:hAnsi="Times New Roman" w:cs="Times New Roman"/>
          <w:sz w:val="24"/>
          <w:szCs w:val="24"/>
          <w:lang w:val="es-ES"/>
        </w:rPr>
        <w:t>PASC</w:t>
      </w:r>
      <w:proofErr w:type="spellEnd"/>
      <w:r w:rsidRPr="00207751">
        <w:rPr>
          <w:rFonts w:ascii="Times New Roman" w:eastAsia="Times New Roman" w:hAnsi="Times New Roman" w:cs="Times New Roman"/>
          <w:sz w:val="24"/>
          <w:szCs w:val="24"/>
          <w:lang w:val="es-ES"/>
        </w:rPr>
        <w:t>) ordenaba que de ahora en adelante las leyes que se aprobaran en el Parlamento británico debían estar escritas en un inglés sencillo y proponía la reescritura de algunos documentos gubernamentales</w:t>
      </w:r>
      <w:r w:rsidR="0013312D" w:rsidRPr="00207751">
        <w:rPr>
          <w:rStyle w:val="Refdenotaalpie"/>
          <w:rFonts w:ascii="Times New Roman" w:eastAsia="Times New Roman" w:hAnsi="Times New Roman" w:cs="Times New Roman"/>
          <w:sz w:val="24"/>
          <w:szCs w:val="24"/>
          <w:lang w:val="es-ES"/>
        </w:rPr>
        <w:footnoteReference w:id="6"/>
      </w:r>
      <w:r w:rsidRPr="00207751">
        <w:rPr>
          <w:rFonts w:ascii="Times New Roman" w:eastAsia="Times New Roman" w:hAnsi="Times New Roman" w:cs="Times New Roman"/>
          <w:sz w:val="24"/>
          <w:szCs w:val="24"/>
          <w:lang w:val="es-ES"/>
        </w:rPr>
        <w:t>. El objetivo: prescindir de un lenguaje arcaico que no entienden la mayoría de los ciudadanos.</w:t>
      </w:r>
    </w:p>
    <w:p w14:paraId="4D110EBD"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3AC4610B" w14:textId="799CC236"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 xml:space="preserve">Con este punto de partida se han instaurado grupos como el “International </w:t>
      </w:r>
      <w:proofErr w:type="spellStart"/>
      <w:r w:rsidRPr="00207751">
        <w:rPr>
          <w:rFonts w:ascii="Times New Roman" w:eastAsia="Times New Roman" w:hAnsi="Times New Roman" w:cs="Times New Roman"/>
          <w:sz w:val="24"/>
          <w:szCs w:val="24"/>
          <w:lang w:val="es-ES"/>
        </w:rPr>
        <w:t>Plain</w:t>
      </w:r>
      <w:proofErr w:type="spellEnd"/>
      <w:r w:rsidRPr="00207751">
        <w:rPr>
          <w:rFonts w:ascii="Times New Roman" w:eastAsia="Times New Roman" w:hAnsi="Times New Roman" w:cs="Times New Roman"/>
          <w:sz w:val="24"/>
          <w:szCs w:val="24"/>
          <w:lang w:val="es-ES"/>
        </w:rPr>
        <w:t xml:space="preserve"> </w:t>
      </w:r>
      <w:proofErr w:type="spellStart"/>
      <w:r w:rsidRPr="00207751">
        <w:rPr>
          <w:rFonts w:ascii="Times New Roman" w:eastAsia="Times New Roman" w:hAnsi="Times New Roman" w:cs="Times New Roman"/>
          <w:sz w:val="24"/>
          <w:szCs w:val="24"/>
          <w:lang w:val="es-ES"/>
        </w:rPr>
        <w:t>Language</w:t>
      </w:r>
      <w:proofErr w:type="spellEnd"/>
      <w:r w:rsidRPr="00207751">
        <w:rPr>
          <w:rFonts w:ascii="Times New Roman" w:eastAsia="Times New Roman" w:hAnsi="Times New Roman" w:cs="Times New Roman"/>
          <w:sz w:val="24"/>
          <w:szCs w:val="24"/>
          <w:lang w:val="es-ES"/>
        </w:rPr>
        <w:t xml:space="preserve"> </w:t>
      </w:r>
      <w:proofErr w:type="spellStart"/>
      <w:r w:rsidRPr="00207751">
        <w:rPr>
          <w:rFonts w:ascii="Times New Roman" w:eastAsia="Times New Roman" w:hAnsi="Times New Roman" w:cs="Times New Roman"/>
          <w:sz w:val="24"/>
          <w:szCs w:val="24"/>
          <w:lang w:val="es-ES"/>
        </w:rPr>
        <w:t>Working</w:t>
      </w:r>
      <w:proofErr w:type="spellEnd"/>
      <w:r w:rsidRPr="00207751">
        <w:rPr>
          <w:rFonts w:ascii="Times New Roman" w:eastAsia="Times New Roman" w:hAnsi="Times New Roman" w:cs="Times New Roman"/>
          <w:sz w:val="24"/>
          <w:szCs w:val="24"/>
          <w:lang w:val="es-ES"/>
        </w:rPr>
        <w:t xml:space="preserve"> Group” (</w:t>
      </w:r>
      <w:proofErr w:type="spellStart"/>
      <w:r w:rsidRPr="00207751">
        <w:rPr>
          <w:rFonts w:ascii="Times New Roman" w:eastAsia="Times New Roman" w:hAnsi="Times New Roman" w:cs="Times New Roman"/>
          <w:sz w:val="24"/>
          <w:szCs w:val="24"/>
          <w:lang w:val="es-ES"/>
        </w:rPr>
        <w:t>IPLWG</w:t>
      </w:r>
      <w:proofErr w:type="spellEnd"/>
      <w:r w:rsidRPr="00207751">
        <w:rPr>
          <w:rFonts w:ascii="Times New Roman" w:eastAsia="Times New Roman" w:hAnsi="Times New Roman" w:cs="Times New Roman"/>
          <w:sz w:val="24"/>
          <w:szCs w:val="24"/>
          <w:lang w:val="es-ES"/>
        </w:rPr>
        <w:t xml:space="preserve">), un proyecto global que está compuesto por diferentes asociaciones en el mundo y cuyo trabajo se ha venido concentrando desde 2009 en varias iniciativas: </w:t>
      </w:r>
      <w:r w:rsidRPr="00207751">
        <w:rPr>
          <w:rFonts w:ascii="Times New Roman" w:eastAsia="Times New Roman" w:hAnsi="Times New Roman" w:cs="Times New Roman"/>
          <w:i/>
          <w:sz w:val="24"/>
          <w:szCs w:val="24"/>
          <w:lang w:val="es-ES"/>
        </w:rPr>
        <w:t xml:space="preserve">i) </w:t>
      </w:r>
      <w:r w:rsidRPr="00207751">
        <w:rPr>
          <w:rFonts w:ascii="Times New Roman" w:eastAsia="Times New Roman" w:hAnsi="Times New Roman" w:cs="Times New Roman"/>
          <w:sz w:val="24"/>
          <w:szCs w:val="24"/>
          <w:lang w:val="es-ES"/>
        </w:rPr>
        <w:t xml:space="preserve">la definición de lenguaje claro; </w:t>
      </w:r>
      <w:r w:rsidRPr="00207751">
        <w:rPr>
          <w:rFonts w:ascii="Times New Roman" w:eastAsia="Times New Roman" w:hAnsi="Times New Roman" w:cs="Times New Roman"/>
          <w:i/>
          <w:sz w:val="24"/>
          <w:szCs w:val="24"/>
          <w:lang w:val="es-ES"/>
        </w:rPr>
        <w:t xml:space="preserve">ii) </w:t>
      </w:r>
      <w:r w:rsidRPr="00207751">
        <w:rPr>
          <w:rFonts w:ascii="Times New Roman" w:eastAsia="Times New Roman" w:hAnsi="Times New Roman" w:cs="Times New Roman"/>
          <w:sz w:val="24"/>
          <w:szCs w:val="24"/>
          <w:lang w:val="es-ES"/>
        </w:rPr>
        <w:t xml:space="preserve">el establecimiento de normas sobre lenguaje claro; </w:t>
      </w:r>
      <w:r w:rsidRPr="00207751">
        <w:rPr>
          <w:rFonts w:ascii="Times New Roman" w:eastAsia="Times New Roman" w:hAnsi="Times New Roman" w:cs="Times New Roman"/>
          <w:i/>
          <w:sz w:val="24"/>
          <w:szCs w:val="24"/>
          <w:lang w:val="es-ES"/>
        </w:rPr>
        <w:t xml:space="preserve">iii) </w:t>
      </w:r>
      <w:r w:rsidRPr="00207751">
        <w:rPr>
          <w:rFonts w:ascii="Times New Roman" w:eastAsia="Times New Roman" w:hAnsi="Times New Roman" w:cs="Times New Roman"/>
          <w:sz w:val="24"/>
          <w:szCs w:val="24"/>
          <w:lang w:val="es-ES"/>
        </w:rPr>
        <w:t xml:space="preserve">el diseño de una institución internacional de lenguaje claro; </w:t>
      </w:r>
      <w:r w:rsidRPr="00207751">
        <w:rPr>
          <w:rFonts w:ascii="Times New Roman" w:eastAsia="Times New Roman" w:hAnsi="Times New Roman" w:cs="Times New Roman"/>
          <w:i/>
          <w:sz w:val="24"/>
          <w:szCs w:val="24"/>
          <w:lang w:val="es-ES"/>
        </w:rPr>
        <w:t xml:space="preserve">iv) </w:t>
      </w:r>
      <w:r w:rsidRPr="00207751">
        <w:rPr>
          <w:rFonts w:ascii="Times New Roman" w:eastAsia="Times New Roman" w:hAnsi="Times New Roman" w:cs="Times New Roman"/>
          <w:sz w:val="24"/>
          <w:szCs w:val="24"/>
          <w:lang w:val="es-ES"/>
        </w:rPr>
        <w:t>la formación y</w:t>
      </w:r>
      <w:r w:rsidR="0013312D" w:rsidRPr="00207751">
        <w:rPr>
          <w:rFonts w:ascii="Times New Roman" w:eastAsia="Times New Roman" w:hAnsi="Times New Roman" w:cs="Times New Roman"/>
          <w:sz w:val="24"/>
          <w:szCs w:val="24"/>
          <w:lang w:val="es-ES"/>
        </w:rPr>
        <w:t xml:space="preserve"> </w:t>
      </w:r>
      <w:r w:rsidRPr="00207751">
        <w:rPr>
          <w:rFonts w:ascii="Times New Roman" w:eastAsia="Times New Roman" w:hAnsi="Times New Roman" w:cs="Times New Roman"/>
          <w:sz w:val="24"/>
          <w:szCs w:val="24"/>
          <w:lang w:val="es-ES"/>
        </w:rPr>
        <w:t xml:space="preserve">certificación para profesionales; </w:t>
      </w:r>
      <w:r w:rsidRPr="00207751">
        <w:rPr>
          <w:rFonts w:ascii="Times New Roman" w:eastAsia="Times New Roman" w:hAnsi="Times New Roman" w:cs="Times New Roman"/>
          <w:i/>
          <w:sz w:val="24"/>
          <w:szCs w:val="24"/>
          <w:lang w:val="es-ES"/>
        </w:rPr>
        <w:t xml:space="preserve">v) </w:t>
      </w:r>
      <w:r w:rsidRPr="00207751">
        <w:rPr>
          <w:rFonts w:ascii="Times New Roman" w:eastAsia="Times New Roman" w:hAnsi="Times New Roman" w:cs="Times New Roman"/>
          <w:sz w:val="24"/>
          <w:szCs w:val="24"/>
          <w:lang w:val="es-ES"/>
        </w:rPr>
        <w:t xml:space="preserve">la investigación y publicaciones relacionadas con el lenguaje claro y; </w:t>
      </w:r>
      <w:r w:rsidRPr="00207751">
        <w:rPr>
          <w:rFonts w:ascii="Times New Roman" w:eastAsia="Times New Roman" w:hAnsi="Times New Roman" w:cs="Times New Roman"/>
          <w:i/>
          <w:sz w:val="24"/>
          <w:szCs w:val="24"/>
          <w:lang w:val="es-ES"/>
        </w:rPr>
        <w:t xml:space="preserve">vi) </w:t>
      </w:r>
      <w:r w:rsidRPr="00207751">
        <w:rPr>
          <w:rFonts w:ascii="Times New Roman" w:eastAsia="Times New Roman" w:hAnsi="Times New Roman" w:cs="Times New Roman"/>
          <w:sz w:val="24"/>
          <w:szCs w:val="24"/>
          <w:lang w:val="es-ES"/>
        </w:rPr>
        <w:t>la promoción del lenguaje claro.</w:t>
      </w:r>
    </w:p>
    <w:p w14:paraId="1ACBC7A1"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16B61CCB" w14:textId="77777777" w:rsidR="00513F12" w:rsidRPr="00207751" w:rsidRDefault="00513F12" w:rsidP="00513F12">
      <w:pPr>
        <w:tabs>
          <w:tab w:val="left" w:pos="6379"/>
        </w:tabs>
        <w:spacing w:after="0"/>
        <w:jc w:val="both"/>
        <w:rPr>
          <w:rFonts w:ascii="Times New Roman" w:eastAsia="Times New Roman" w:hAnsi="Times New Roman" w:cs="Times New Roman"/>
          <w:b/>
          <w:bCs/>
          <w:i/>
          <w:iCs/>
          <w:sz w:val="24"/>
          <w:szCs w:val="24"/>
          <w:lang w:val="es-ES"/>
        </w:rPr>
      </w:pPr>
      <w:r w:rsidRPr="00207751">
        <w:rPr>
          <w:rFonts w:ascii="Times New Roman" w:eastAsia="Times New Roman" w:hAnsi="Times New Roman" w:cs="Times New Roman"/>
          <w:b/>
          <w:bCs/>
          <w:i/>
          <w:iCs/>
          <w:sz w:val="24"/>
          <w:szCs w:val="24"/>
          <w:lang w:val="es-ES"/>
        </w:rPr>
        <w:lastRenderedPageBreak/>
        <w:t>México</w:t>
      </w:r>
    </w:p>
    <w:p w14:paraId="637B5F27" w14:textId="77777777" w:rsidR="00513F12" w:rsidRPr="00207751" w:rsidRDefault="00513F12" w:rsidP="00513F12">
      <w:pPr>
        <w:tabs>
          <w:tab w:val="left" w:pos="6379"/>
        </w:tabs>
        <w:spacing w:after="0"/>
        <w:jc w:val="both"/>
        <w:rPr>
          <w:rFonts w:ascii="Times New Roman" w:eastAsia="Times New Roman" w:hAnsi="Times New Roman" w:cs="Times New Roman"/>
          <w:b/>
          <w:i/>
          <w:sz w:val="24"/>
          <w:szCs w:val="24"/>
          <w:lang w:val="es-ES"/>
        </w:rPr>
      </w:pPr>
    </w:p>
    <w:p w14:paraId="0EFE38FB" w14:textId="438D80CF"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De acuerdo con la Guía de Lenguaje Claro para Servidores Públicos de Colombia emanada del Departamento Nacional de Planeación, en cuyo contenido aparecen algunos antecedentes internacionales, México se convirtió en el primer país de habla hispana en adoptar como política pública la utilización de un lenguaje claro en las comunicaciones entre el Gobierno y los ciudadanos</w:t>
      </w:r>
      <w:r w:rsidR="0013312D" w:rsidRPr="00207751">
        <w:rPr>
          <w:rStyle w:val="Refdenotaalpie"/>
          <w:rFonts w:ascii="Times New Roman" w:eastAsia="Times New Roman" w:hAnsi="Times New Roman" w:cs="Times New Roman"/>
          <w:sz w:val="24"/>
          <w:szCs w:val="24"/>
          <w:lang w:val="es-ES"/>
        </w:rPr>
        <w:footnoteReference w:id="7"/>
      </w:r>
      <w:r w:rsidR="0013312D" w:rsidRPr="00207751">
        <w:rPr>
          <w:rFonts w:ascii="Times New Roman" w:eastAsia="Times New Roman" w:hAnsi="Times New Roman" w:cs="Times New Roman"/>
          <w:sz w:val="24"/>
          <w:szCs w:val="24"/>
          <w:lang w:val="es-ES"/>
        </w:rPr>
        <w:t>.</w:t>
      </w:r>
    </w:p>
    <w:p w14:paraId="49DCB88B"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33A091A6" w14:textId="789568F3" w:rsidR="00513F12" w:rsidRPr="00207751" w:rsidRDefault="00513F12" w:rsidP="00513F12">
      <w:pPr>
        <w:tabs>
          <w:tab w:val="left" w:pos="6379"/>
        </w:tabs>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i/>
          <w:sz w:val="24"/>
          <w:szCs w:val="24"/>
          <w:lang w:val="es-ES"/>
        </w:rPr>
        <w:t>El Plan Nacional de Desarrollo 2007-2012 del gobierno de Vicente Fox establece que la información que transmiten las dependencias y entidades gubernamentales debe ser “comprensible […], confiable, clara y veraz” (Guzmán, 2012, pág. 13)</w:t>
      </w:r>
      <w:r w:rsidR="0013312D" w:rsidRPr="00207751">
        <w:rPr>
          <w:rStyle w:val="Refdenotaalpie"/>
          <w:rFonts w:ascii="Times New Roman" w:eastAsia="Times New Roman" w:hAnsi="Times New Roman" w:cs="Times New Roman"/>
          <w:i/>
          <w:sz w:val="24"/>
          <w:szCs w:val="24"/>
          <w:lang w:val="es-ES"/>
        </w:rPr>
        <w:footnoteReference w:id="8"/>
      </w:r>
    </w:p>
    <w:p w14:paraId="32006F63" w14:textId="77777777" w:rsidR="00513F12" w:rsidRPr="00207751" w:rsidRDefault="00513F12" w:rsidP="00513F12">
      <w:pPr>
        <w:tabs>
          <w:tab w:val="left" w:pos="6379"/>
        </w:tabs>
        <w:spacing w:after="0"/>
        <w:jc w:val="both"/>
        <w:rPr>
          <w:rFonts w:ascii="Times New Roman" w:eastAsia="Times New Roman" w:hAnsi="Times New Roman" w:cs="Times New Roman"/>
          <w:i/>
          <w:sz w:val="24"/>
          <w:szCs w:val="24"/>
          <w:lang w:val="es-ES"/>
        </w:rPr>
      </w:pPr>
    </w:p>
    <w:p w14:paraId="55BDF9E3"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 xml:space="preserve">Para dar desarrollo a lo anterior, la Secretaría de la Función Pública, </w:t>
      </w:r>
      <w:proofErr w:type="spellStart"/>
      <w:r w:rsidRPr="00207751">
        <w:rPr>
          <w:rFonts w:ascii="Times New Roman" w:eastAsia="Times New Roman" w:hAnsi="Times New Roman" w:cs="Times New Roman"/>
          <w:sz w:val="24"/>
          <w:szCs w:val="24"/>
          <w:lang w:val="es-ES"/>
        </w:rPr>
        <w:t>SFP</w:t>
      </w:r>
      <w:proofErr w:type="spellEnd"/>
      <w:r w:rsidRPr="00207751">
        <w:rPr>
          <w:rFonts w:ascii="Times New Roman" w:eastAsia="Times New Roman" w:hAnsi="Times New Roman" w:cs="Times New Roman"/>
          <w:sz w:val="24"/>
          <w:szCs w:val="24"/>
          <w:lang w:val="es-ES"/>
        </w:rPr>
        <w:t xml:space="preserve">, (lo que para los colombianos sería el Departamento Administrativo de la Función Pública, </w:t>
      </w:r>
      <w:proofErr w:type="spellStart"/>
      <w:r w:rsidRPr="00207751">
        <w:rPr>
          <w:rFonts w:ascii="Times New Roman" w:eastAsia="Times New Roman" w:hAnsi="Times New Roman" w:cs="Times New Roman"/>
          <w:sz w:val="24"/>
          <w:szCs w:val="24"/>
          <w:lang w:val="es-ES"/>
        </w:rPr>
        <w:t>DAFP</w:t>
      </w:r>
      <w:proofErr w:type="spellEnd"/>
      <w:r w:rsidRPr="00207751">
        <w:rPr>
          <w:rFonts w:ascii="Times New Roman" w:eastAsia="Times New Roman" w:hAnsi="Times New Roman" w:cs="Times New Roman"/>
          <w:sz w:val="24"/>
          <w:szCs w:val="24"/>
          <w:lang w:val="es-ES"/>
        </w:rPr>
        <w:t xml:space="preserve">) elaboró el Manual de Lenguaje Claro de México, cuya tesis central es que </w:t>
      </w:r>
      <w:r w:rsidRPr="00207751">
        <w:rPr>
          <w:rFonts w:ascii="Times New Roman" w:eastAsia="Times New Roman" w:hAnsi="Times New Roman" w:cs="Times New Roman"/>
          <w:i/>
          <w:sz w:val="24"/>
          <w:szCs w:val="24"/>
          <w:lang w:val="es-ES"/>
        </w:rPr>
        <w:t>“el Gobierno tiene la obligación de proporcionar a los ciudadanos, información clara y entendible que fomente la transparencia, la rendición de cuentas y la mejora de la gestión”</w:t>
      </w:r>
      <w:r w:rsidRPr="00207751">
        <w:rPr>
          <w:rFonts w:ascii="Times New Roman" w:eastAsia="Times New Roman" w:hAnsi="Times New Roman" w:cs="Times New Roman"/>
          <w:sz w:val="24"/>
          <w:szCs w:val="24"/>
          <w:lang w:val="es-ES"/>
        </w:rPr>
        <w:t xml:space="preserve">. El uso de un lenguaje claro y accesible orientado a las necesidades de información de todos los mexicanos, fortalece el entendimiento, la transparencia y la certeza jurídica, sostiene la </w:t>
      </w:r>
      <w:proofErr w:type="spellStart"/>
      <w:r w:rsidRPr="00207751">
        <w:rPr>
          <w:rFonts w:ascii="Times New Roman" w:eastAsia="Times New Roman" w:hAnsi="Times New Roman" w:cs="Times New Roman"/>
          <w:sz w:val="24"/>
          <w:szCs w:val="24"/>
          <w:lang w:val="es-ES"/>
        </w:rPr>
        <w:t>SFP</w:t>
      </w:r>
      <w:proofErr w:type="spellEnd"/>
      <w:r w:rsidRPr="00207751">
        <w:rPr>
          <w:rFonts w:ascii="Times New Roman" w:eastAsia="Times New Roman" w:hAnsi="Times New Roman" w:cs="Times New Roman"/>
          <w:sz w:val="24"/>
          <w:szCs w:val="24"/>
          <w:lang w:val="es-ES"/>
        </w:rPr>
        <w:t>.</w:t>
      </w:r>
    </w:p>
    <w:p w14:paraId="742859E5"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4B0D9DA0" w14:textId="77777777" w:rsidR="00513F12" w:rsidRPr="00207751" w:rsidRDefault="00513F12" w:rsidP="00513F12">
      <w:pPr>
        <w:tabs>
          <w:tab w:val="left" w:pos="6379"/>
        </w:tabs>
        <w:spacing w:after="0"/>
        <w:jc w:val="both"/>
        <w:rPr>
          <w:rFonts w:ascii="Times New Roman" w:eastAsia="Times New Roman" w:hAnsi="Times New Roman" w:cs="Times New Roman"/>
          <w:b/>
          <w:bCs/>
          <w:i/>
          <w:iCs/>
          <w:sz w:val="24"/>
          <w:szCs w:val="24"/>
          <w:lang w:val="es-ES"/>
        </w:rPr>
      </w:pPr>
      <w:r w:rsidRPr="00207751">
        <w:rPr>
          <w:rFonts w:ascii="Times New Roman" w:eastAsia="Times New Roman" w:hAnsi="Times New Roman" w:cs="Times New Roman"/>
          <w:b/>
          <w:bCs/>
          <w:i/>
          <w:iCs/>
          <w:sz w:val="24"/>
          <w:szCs w:val="24"/>
          <w:lang w:val="es-ES"/>
        </w:rPr>
        <w:t>Chile y Argentina</w:t>
      </w:r>
    </w:p>
    <w:p w14:paraId="6464F1A4" w14:textId="77777777" w:rsidR="00513F12" w:rsidRPr="00207751" w:rsidRDefault="00513F12" w:rsidP="00513F12">
      <w:pPr>
        <w:tabs>
          <w:tab w:val="left" w:pos="6379"/>
        </w:tabs>
        <w:spacing w:after="0"/>
        <w:jc w:val="both"/>
        <w:rPr>
          <w:rFonts w:ascii="Times New Roman" w:eastAsia="Times New Roman" w:hAnsi="Times New Roman" w:cs="Times New Roman"/>
          <w:b/>
          <w:i/>
          <w:sz w:val="24"/>
          <w:szCs w:val="24"/>
          <w:lang w:val="es-ES"/>
        </w:rPr>
      </w:pPr>
    </w:p>
    <w:p w14:paraId="0F971DB6" w14:textId="40F78D75" w:rsidR="00513F12" w:rsidRPr="00207751" w:rsidRDefault="00513F12" w:rsidP="00513F12">
      <w:pPr>
        <w:tabs>
          <w:tab w:val="left" w:pos="6379"/>
        </w:tabs>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sz w:val="24"/>
          <w:szCs w:val="24"/>
          <w:lang w:val="es-ES"/>
        </w:rPr>
        <w:t xml:space="preserve">Chile y Argentina se configuran como los grandes referentes actuales en materia de lenguaje claro. </w:t>
      </w:r>
      <w:r w:rsidRPr="00207751">
        <w:rPr>
          <w:rFonts w:ascii="Times New Roman" w:eastAsia="Times New Roman" w:hAnsi="Times New Roman" w:cs="Times New Roman"/>
          <w:i/>
          <w:sz w:val="24"/>
          <w:szCs w:val="24"/>
          <w:lang w:val="es-ES"/>
        </w:rPr>
        <w:t>“Los esfuerzos para promover el uso de lenguaje claro en Chile los dirige la Biblioteca del Congreso Nacional (</w:t>
      </w:r>
      <w:proofErr w:type="spellStart"/>
      <w:r w:rsidRPr="00207751">
        <w:rPr>
          <w:rFonts w:ascii="Times New Roman" w:eastAsia="Times New Roman" w:hAnsi="Times New Roman" w:cs="Times New Roman"/>
          <w:i/>
          <w:sz w:val="24"/>
          <w:szCs w:val="24"/>
          <w:lang w:val="es-ES"/>
        </w:rPr>
        <w:t>BCN</w:t>
      </w:r>
      <w:proofErr w:type="spellEnd"/>
      <w:r w:rsidRPr="00207751">
        <w:rPr>
          <w:rFonts w:ascii="Times New Roman" w:eastAsia="Times New Roman" w:hAnsi="Times New Roman" w:cs="Times New Roman"/>
          <w:i/>
          <w:sz w:val="24"/>
          <w:szCs w:val="24"/>
          <w:lang w:val="es-ES"/>
        </w:rPr>
        <w:t>), que ha venido desarrollando diferentes servicios y productos destinados a facilitar el acceso y la comprensión de las leyes”</w:t>
      </w:r>
      <w:r w:rsidR="0013312D" w:rsidRPr="00207751">
        <w:rPr>
          <w:rStyle w:val="Refdenotaalpie"/>
          <w:rFonts w:ascii="Times New Roman" w:eastAsia="Times New Roman" w:hAnsi="Times New Roman" w:cs="Times New Roman"/>
          <w:i/>
          <w:sz w:val="24"/>
          <w:szCs w:val="24"/>
          <w:lang w:val="es-ES"/>
        </w:rPr>
        <w:footnoteReference w:id="9"/>
      </w:r>
    </w:p>
    <w:p w14:paraId="335B8FA2" w14:textId="77777777" w:rsidR="00513F12" w:rsidRPr="00207751" w:rsidRDefault="00513F12" w:rsidP="00513F12">
      <w:pPr>
        <w:tabs>
          <w:tab w:val="left" w:pos="6379"/>
        </w:tabs>
        <w:spacing w:after="0"/>
        <w:jc w:val="both"/>
        <w:rPr>
          <w:rFonts w:ascii="Times New Roman" w:eastAsia="Times New Roman" w:hAnsi="Times New Roman" w:cs="Times New Roman"/>
          <w:i/>
          <w:sz w:val="24"/>
          <w:szCs w:val="24"/>
          <w:lang w:val="es-ES"/>
        </w:rPr>
      </w:pPr>
    </w:p>
    <w:p w14:paraId="5AA1FC63" w14:textId="47069428" w:rsidR="00513F12" w:rsidRPr="00207751" w:rsidRDefault="00513F12" w:rsidP="00513F12">
      <w:pPr>
        <w:tabs>
          <w:tab w:val="left" w:pos="6379"/>
        </w:tabs>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sz w:val="24"/>
          <w:szCs w:val="24"/>
          <w:lang w:val="es-ES"/>
        </w:rPr>
        <w:t xml:space="preserve">En 2003, la Biblioteca del Congreso Nacional presentó el programa </w:t>
      </w:r>
      <w:r w:rsidRPr="00207751">
        <w:rPr>
          <w:rFonts w:ascii="Times New Roman" w:eastAsia="Times New Roman" w:hAnsi="Times New Roman" w:cs="Times New Roman"/>
          <w:i/>
          <w:sz w:val="24"/>
          <w:szCs w:val="24"/>
          <w:lang w:val="es-ES"/>
        </w:rPr>
        <w:t>“LEY FÁCIL”, una iniciativa que busca que los ciudadanos puedan comprender con mayor facilidad las normas aprobadas por el Congreso. Así, los ciudadanos acceden a las leyes en un lenguaje simple, claro y directo. El programa, diseñado en distintos formatos y medios, toma en cuenta las características de sus audiencias, como los invidentes, las lenguas originarias y los estilos de comprensión de los textos (Ferreiro, 2012)</w:t>
      </w:r>
      <w:r w:rsidR="0013312D" w:rsidRPr="00207751">
        <w:rPr>
          <w:rStyle w:val="Refdenotaalpie"/>
          <w:rFonts w:ascii="Times New Roman" w:eastAsia="Times New Roman" w:hAnsi="Times New Roman" w:cs="Times New Roman"/>
          <w:i/>
          <w:sz w:val="24"/>
          <w:szCs w:val="24"/>
          <w:lang w:val="es-ES"/>
        </w:rPr>
        <w:footnoteReference w:id="10"/>
      </w:r>
    </w:p>
    <w:p w14:paraId="135C4732" w14:textId="77777777" w:rsidR="00513F12" w:rsidRPr="00207751" w:rsidRDefault="00513F12" w:rsidP="00513F12">
      <w:pPr>
        <w:tabs>
          <w:tab w:val="left" w:pos="6379"/>
        </w:tabs>
        <w:spacing w:after="0"/>
        <w:jc w:val="both"/>
        <w:rPr>
          <w:rFonts w:ascii="Times New Roman" w:eastAsia="Times New Roman" w:hAnsi="Times New Roman" w:cs="Times New Roman"/>
          <w:i/>
          <w:sz w:val="24"/>
          <w:szCs w:val="24"/>
          <w:lang w:val="es-ES"/>
        </w:rPr>
      </w:pPr>
    </w:p>
    <w:p w14:paraId="7666547E" w14:textId="5CA08152"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lastRenderedPageBreak/>
        <w:t>Pero, eso sí, las iniciativas trascienden el ámbito legislativo. Desde el año 2016, la Comisión de Lenguaje Claro, creada en el seno del Poder Judicial de la República de Chile, convoca al</w:t>
      </w:r>
      <w:r w:rsidR="0013312D" w:rsidRPr="00207751">
        <w:rPr>
          <w:rFonts w:ascii="Times New Roman" w:eastAsia="Times New Roman" w:hAnsi="Times New Roman" w:cs="Times New Roman"/>
          <w:sz w:val="24"/>
          <w:szCs w:val="24"/>
          <w:lang w:val="es-ES"/>
        </w:rPr>
        <w:t xml:space="preserve"> </w:t>
      </w:r>
      <w:r w:rsidRPr="00207751">
        <w:rPr>
          <w:rFonts w:ascii="Times New Roman" w:eastAsia="Times New Roman" w:hAnsi="Times New Roman" w:cs="Times New Roman"/>
          <w:sz w:val="24"/>
          <w:szCs w:val="24"/>
          <w:lang w:val="es-ES"/>
        </w:rPr>
        <w:t>Concurso Nacional de Sentencias en Lenguaje Claro, cuyo objeto es el de distinguir y reconocer al juez que haya redactado una sentencia en lenguaje claro que garantice su fácil compresión por parte de los usuarios.</w:t>
      </w:r>
    </w:p>
    <w:p w14:paraId="4EC456D7"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5D4453B0"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En la convocatoria de ese concurso, el primero, se puede leer:</w:t>
      </w:r>
    </w:p>
    <w:p w14:paraId="214B821F"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68CBAA6A" w14:textId="77777777" w:rsidR="00513F12" w:rsidRPr="00207751" w:rsidRDefault="00513F12" w:rsidP="0013312D">
      <w:pPr>
        <w:tabs>
          <w:tab w:val="left" w:pos="6379"/>
        </w:tabs>
        <w:spacing w:after="0"/>
        <w:ind w:left="72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i/>
          <w:sz w:val="24"/>
          <w:szCs w:val="24"/>
          <w:lang w:val="es-ES"/>
        </w:rPr>
        <w:t>El Poder Judicial de Chile, a través de su Comisión de Lenguaje Claro, en cumplimiento del mandato constitucional y las convenciones suscritas por el Estado de Chile y consciente del rol que le cabe en la comunicación con la ciudadanía y con el propósito de reconocer la labor de aquellos que redactan sus sentencias en lenguaje claro y sencillo (también llamado “lenguaje claro o ciudadano”), convoca a todos y todas los interesados: usuarios (as), abogados (as), académicos (as), estudiantes, funcionarios (as), magistradas (os) del país para participar en el Primer Concurso Nacional de Sentencias Redactadas en Lenguaje Claro.</w:t>
      </w:r>
    </w:p>
    <w:p w14:paraId="68558576" w14:textId="77777777" w:rsidR="00513F12" w:rsidRPr="00207751" w:rsidRDefault="00513F12" w:rsidP="00513F12">
      <w:pPr>
        <w:tabs>
          <w:tab w:val="left" w:pos="6379"/>
        </w:tabs>
        <w:spacing w:after="0"/>
        <w:jc w:val="both"/>
        <w:rPr>
          <w:rFonts w:ascii="Times New Roman" w:eastAsia="Times New Roman" w:hAnsi="Times New Roman" w:cs="Times New Roman"/>
          <w:i/>
          <w:sz w:val="24"/>
          <w:szCs w:val="24"/>
          <w:lang w:val="es-ES"/>
        </w:rPr>
      </w:pPr>
    </w:p>
    <w:p w14:paraId="33EE01B8" w14:textId="2AB1A482"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 xml:space="preserve">La experiencia de Chile también es rescatada junto a la de otros países por </w:t>
      </w:r>
      <w:proofErr w:type="spellStart"/>
      <w:r w:rsidRPr="00207751">
        <w:rPr>
          <w:rFonts w:ascii="Times New Roman" w:eastAsia="Times New Roman" w:hAnsi="Times New Roman" w:cs="Times New Roman"/>
          <w:sz w:val="24"/>
          <w:szCs w:val="24"/>
          <w:lang w:val="es-ES"/>
        </w:rPr>
        <w:t>Giovana</w:t>
      </w:r>
      <w:proofErr w:type="spellEnd"/>
      <w:r w:rsidRPr="00207751">
        <w:rPr>
          <w:rFonts w:ascii="Times New Roman" w:eastAsia="Times New Roman" w:hAnsi="Times New Roman" w:cs="Times New Roman"/>
          <w:sz w:val="24"/>
          <w:szCs w:val="24"/>
          <w:lang w:val="es-ES"/>
        </w:rPr>
        <w:t xml:space="preserve"> de Sousa </w:t>
      </w:r>
      <w:r w:rsidR="0013312D" w:rsidRPr="00207751">
        <w:rPr>
          <w:rFonts w:ascii="Times New Roman" w:eastAsia="Times New Roman" w:hAnsi="Times New Roman" w:cs="Times New Roman"/>
          <w:sz w:val="24"/>
          <w:szCs w:val="24"/>
          <w:lang w:val="es-ES"/>
        </w:rPr>
        <w:t>Rodríguez</w:t>
      </w:r>
      <w:r w:rsidRPr="00207751">
        <w:rPr>
          <w:rFonts w:ascii="Times New Roman" w:eastAsia="Times New Roman" w:hAnsi="Times New Roman" w:cs="Times New Roman"/>
          <w:sz w:val="24"/>
          <w:szCs w:val="24"/>
          <w:lang w:val="es-ES"/>
        </w:rPr>
        <w:t xml:space="preserve"> en su trabajo “El Lingüista en el Parlamento”, destacando que allí, la Presidencia del Senado comenzó a impulsar el uso de Lenguaje Ciudadano para contribuir a la transparencia y eficacia de las leyes; elemento clave en la consolidación democrática.</w:t>
      </w:r>
    </w:p>
    <w:p w14:paraId="4CC4C15E"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333AFE9A" w14:textId="4A5E9E52"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 xml:space="preserve">Claudia Poblete Olmedo, Profesora y Jefa de Departamento de Comunicación y Habilidades profesionales de la Escuela de Derecho de la Pontificia Universidad Católica de Valparaíso, y además, Representante de </w:t>
      </w:r>
      <w:proofErr w:type="spellStart"/>
      <w:r w:rsidRPr="00207751">
        <w:rPr>
          <w:rFonts w:ascii="Times New Roman" w:eastAsia="Times New Roman" w:hAnsi="Times New Roman" w:cs="Times New Roman"/>
          <w:sz w:val="24"/>
          <w:szCs w:val="24"/>
          <w:lang w:val="es-ES"/>
        </w:rPr>
        <w:t>Clarity</w:t>
      </w:r>
      <w:proofErr w:type="spellEnd"/>
      <w:r w:rsidRPr="00207751">
        <w:rPr>
          <w:rFonts w:ascii="Times New Roman" w:eastAsia="Times New Roman" w:hAnsi="Times New Roman" w:cs="Times New Roman"/>
          <w:sz w:val="24"/>
          <w:szCs w:val="24"/>
          <w:lang w:val="es-ES"/>
        </w:rPr>
        <w:t xml:space="preserve"> International en Chile, entiende “que la transparencia no pasa solo por poner en la web los datos de gastos o ingresos o subir más y más documentos de libre acceso, sino que esa información [sea] comprensible para los ciudadanos”</w:t>
      </w:r>
      <w:r w:rsidR="0013312D" w:rsidRPr="00207751">
        <w:rPr>
          <w:rStyle w:val="Refdenotaalpie"/>
          <w:rFonts w:ascii="Times New Roman" w:eastAsia="Times New Roman" w:hAnsi="Times New Roman" w:cs="Times New Roman"/>
          <w:sz w:val="24"/>
          <w:szCs w:val="24"/>
          <w:lang w:val="es-ES"/>
        </w:rPr>
        <w:footnoteReference w:id="11"/>
      </w:r>
    </w:p>
    <w:p w14:paraId="79463069"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14BC1D84"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Sobre el caso de su país, la profesora Poblete sostiene que el Poder Judicial chileno tomó la delantera y partió con una propuesta interna de proyecto de “Simplificación de resoluciones judiciales” que se concretó en una Comisión de Lenguaje permanente en la Corte Suprema.</w:t>
      </w:r>
    </w:p>
    <w:p w14:paraId="0FC4FDB0"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13450D46" w14:textId="77777777" w:rsidR="00513F12" w:rsidRPr="00207751" w:rsidRDefault="00513F12" w:rsidP="00513F12">
      <w:pPr>
        <w:tabs>
          <w:tab w:val="left" w:pos="6379"/>
        </w:tabs>
        <w:spacing w:after="0"/>
        <w:jc w:val="both"/>
        <w:rPr>
          <w:rFonts w:ascii="Times New Roman" w:eastAsia="Times New Roman" w:hAnsi="Times New Roman" w:cs="Times New Roman"/>
          <w:b/>
          <w:sz w:val="24"/>
          <w:szCs w:val="24"/>
          <w:lang w:val="es-ES"/>
        </w:rPr>
      </w:pPr>
      <w:r w:rsidRPr="00207751">
        <w:rPr>
          <w:rFonts w:ascii="Times New Roman" w:eastAsia="Times New Roman" w:hAnsi="Times New Roman" w:cs="Times New Roman"/>
          <w:sz w:val="24"/>
          <w:szCs w:val="24"/>
          <w:lang w:val="es-ES"/>
        </w:rPr>
        <w:t xml:space="preserve">Así las cosas, se produce un “giro” en las instituciones públicas chilenas. De esta forma, comenzamos a reunirnos un grupo de servidores públicos cuyo interés era y es cómo lograr que los contenidos y documentos de acceso público fueran comprensibles para los ciudadanos. Realizamos cursos, dimos charlas, todo de forma voluntaria. El sueño era crear </w:t>
      </w:r>
      <w:r w:rsidRPr="00207751">
        <w:rPr>
          <w:rFonts w:ascii="Times New Roman" w:eastAsia="Times New Roman" w:hAnsi="Times New Roman" w:cs="Times New Roman"/>
          <w:sz w:val="24"/>
          <w:szCs w:val="24"/>
          <w:lang w:val="es-ES"/>
        </w:rPr>
        <w:lastRenderedPageBreak/>
        <w:t xml:space="preserve">una red de instituciones públicas que demostraran y trabajaran en pro del </w:t>
      </w:r>
      <w:r w:rsidRPr="00207751">
        <w:rPr>
          <w:rFonts w:ascii="Times New Roman" w:eastAsia="Times New Roman" w:hAnsi="Times New Roman" w:cs="Times New Roman"/>
          <w:b/>
          <w:sz w:val="24"/>
          <w:szCs w:val="24"/>
          <w:lang w:val="es-ES"/>
        </w:rPr>
        <w:t>derecho a comprender.</w:t>
      </w:r>
    </w:p>
    <w:p w14:paraId="5B1B0314" w14:textId="77777777" w:rsidR="00513F12" w:rsidRPr="00207751" w:rsidRDefault="00513F12" w:rsidP="00513F12">
      <w:pPr>
        <w:tabs>
          <w:tab w:val="left" w:pos="6379"/>
        </w:tabs>
        <w:spacing w:after="0"/>
        <w:jc w:val="both"/>
        <w:rPr>
          <w:rFonts w:ascii="Times New Roman" w:eastAsia="Times New Roman" w:hAnsi="Times New Roman" w:cs="Times New Roman"/>
          <w:b/>
          <w:sz w:val="24"/>
          <w:szCs w:val="24"/>
          <w:lang w:val="es-ES"/>
        </w:rPr>
      </w:pPr>
    </w:p>
    <w:p w14:paraId="62F4B159" w14:textId="21EA64FA"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Luego de dos años de reunirnos y convencer a nuestras instituciones que el lenguaje claro se necesita para profundizar la democracia, para aumentar la confianza de las personas en sus instituciones, entre otras cosas, llegamos a la firma de un acuerdo en marzo de 2017 que</w:t>
      </w:r>
      <w:r w:rsidR="0013312D" w:rsidRPr="00207751">
        <w:rPr>
          <w:rFonts w:ascii="Times New Roman" w:eastAsia="Times New Roman" w:hAnsi="Times New Roman" w:cs="Times New Roman"/>
          <w:sz w:val="24"/>
          <w:szCs w:val="24"/>
          <w:lang w:val="es-ES"/>
        </w:rPr>
        <w:t xml:space="preserve"> </w:t>
      </w:r>
      <w:r w:rsidRPr="00207751">
        <w:rPr>
          <w:rFonts w:ascii="Times New Roman" w:eastAsia="Times New Roman" w:hAnsi="Times New Roman" w:cs="Times New Roman"/>
          <w:sz w:val="24"/>
          <w:szCs w:val="24"/>
          <w:lang w:val="es-ES"/>
        </w:rPr>
        <w:t>suscribieron seis de las más importantes instituciones públicas de Chile (Corte Suprema, Contraloría General de la República, Cámara de Diputados, Biblioteca del Congreso Nacional, Consejo para la Transparencia, Pontificia Universidad Católica de Valparaíso), el que entre sus intenciones señala:</w:t>
      </w:r>
    </w:p>
    <w:p w14:paraId="604493F3" w14:textId="77777777"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p>
    <w:p w14:paraId="41ECAB57" w14:textId="77777777" w:rsidR="00513F12" w:rsidRPr="00207751" w:rsidRDefault="00513F12" w:rsidP="00513F12">
      <w:pPr>
        <w:numPr>
          <w:ilvl w:val="0"/>
          <w:numId w:val="37"/>
        </w:numPr>
        <w:tabs>
          <w:tab w:val="left" w:pos="6379"/>
        </w:tabs>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i/>
          <w:sz w:val="24"/>
          <w:szCs w:val="24"/>
          <w:lang w:val="es-ES"/>
        </w:rPr>
        <w:t>“Consolidar una Red de Lenguaje Claro (Red-</w:t>
      </w:r>
      <w:proofErr w:type="spellStart"/>
      <w:r w:rsidRPr="00207751">
        <w:rPr>
          <w:rFonts w:ascii="Times New Roman" w:eastAsia="Times New Roman" w:hAnsi="Times New Roman" w:cs="Times New Roman"/>
          <w:i/>
          <w:sz w:val="24"/>
          <w:szCs w:val="24"/>
          <w:lang w:val="es-ES"/>
        </w:rPr>
        <w:t>LC</w:t>
      </w:r>
      <w:proofErr w:type="spellEnd"/>
      <w:r w:rsidRPr="00207751">
        <w:rPr>
          <w:rFonts w:ascii="Times New Roman" w:eastAsia="Times New Roman" w:hAnsi="Times New Roman" w:cs="Times New Roman"/>
          <w:i/>
          <w:sz w:val="24"/>
          <w:szCs w:val="24"/>
          <w:lang w:val="es-ES"/>
        </w:rPr>
        <w:t>) al interior de sus instituciones y promoverla en otros órganos públicos;</w:t>
      </w:r>
    </w:p>
    <w:p w14:paraId="2F760F2F" w14:textId="77777777" w:rsidR="00513F12" w:rsidRPr="00207751" w:rsidRDefault="00513F12" w:rsidP="00513F12">
      <w:pPr>
        <w:numPr>
          <w:ilvl w:val="0"/>
          <w:numId w:val="37"/>
        </w:numPr>
        <w:tabs>
          <w:tab w:val="left" w:pos="6379"/>
        </w:tabs>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i/>
          <w:sz w:val="24"/>
          <w:szCs w:val="24"/>
          <w:lang w:val="es-ES"/>
        </w:rPr>
        <w:t>Utilizar lenguaje claro en los documentos y/o iniciativas, escritas o audiovisuales, que emanen de las partes firmantes;</w:t>
      </w:r>
    </w:p>
    <w:p w14:paraId="5F314B19" w14:textId="77777777" w:rsidR="00513F12" w:rsidRPr="00207751" w:rsidRDefault="00513F12" w:rsidP="00513F12">
      <w:pPr>
        <w:numPr>
          <w:ilvl w:val="0"/>
          <w:numId w:val="37"/>
        </w:numPr>
        <w:tabs>
          <w:tab w:val="left" w:pos="6379"/>
        </w:tabs>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i/>
          <w:sz w:val="24"/>
          <w:szCs w:val="24"/>
          <w:lang w:val="es-ES"/>
        </w:rPr>
        <w:t>Promover y difundir el uso del lenguaje comprensible al interior de las entidades firmantes, como en otras instituciones públicas con las cuales se relacionen;</w:t>
      </w:r>
    </w:p>
    <w:p w14:paraId="011AF3CC" w14:textId="77777777" w:rsidR="00513F12" w:rsidRPr="00207751" w:rsidRDefault="00513F12" w:rsidP="00513F12">
      <w:pPr>
        <w:numPr>
          <w:ilvl w:val="0"/>
          <w:numId w:val="37"/>
        </w:numPr>
        <w:tabs>
          <w:tab w:val="left" w:pos="6379"/>
        </w:tabs>
        <w:spacing w:after="0"/>
        <w:jc w:val="both"/>
        <w:rPr>
          <w:rFonts w:ascii="Times New Roman" w:eastAsia="Times New Roman" w:hAnsi="Times New Roman" w:cs="Times New Roman"/>
          <w:i/>
          <w:sz w:val="24"/>
          <w:szCs w:val="24"/>
          <w:lang w:val="es-ES"/>
        </w:rPr>
      </w:pPr>
      <w:r w:rsidRPr="00207751">
        <w:rPr>
          <w:rFonts w:ascii="Times New Roman" w:eastAsia="Times New Roman" w:hAnsi="Times New Roman" w:cs="Times New Roman"/>
          <w:sz w:val="24"/>
          <w:szCs w:val="24"/>
          <w:lang w:val="es-ES"/>
        </w:rPr>
        <w:tab/>
      </w:r>
      <w:r w:rsidRPr="00207751">
        <w:rPr>
          <w:rFonts w:ascii="Times New Roman" w:eastAsia="Times New Roman" w:hAnsi="Times New Roman" w:cs="Times New Roman"/>
          <w:i/>
          <w:sz w:val="24"/>
          <w:szCs w:val="24"/>
          <w:lang w:val="es-ES"/>
        </w:rPr>
        <w:t>Elaborar estándares de lenguaje claro y comprensible que sean considerados por los distintos organismos del Estado en la redacción de normas y de documentos públicos”.</w:t>
      </w:r>
    </w:p>
    <w:p w14:paraId="02079A4D" w14:textId="77777777" w:rsidR="00513F12" w:rsidRPr="00207751" w:rsidRDefault="00513F12" w:rsidP="00513F12">
      <w:pPr>
        <w:tabs>
          <w:tab w:val="left" w:pos="6379"/>
        </w:tabs>
        <w:spacing w:after="0"/>
        <w:jc w:val="both"/>
        <w:rPr>
          <w:rFonts w:ascii="Times New Roman" w:eastAsia="Times New Roman" w:hAnsi="Times New Roman" w:cs="Times New Roman"/>
          <w:i/>
          <w:sz w:val="24"/>
          <w:szCs w:val="24"/>
          <w:lang w:val="es-ES"/>
        </w:rPr>
      </w:pPr>
    </w:p>
    <w:p w14:paraId="78B7307F" w14:textId="3F2FD36F" w:rsidR="00513F12" w:rsidRPr="00207751" w:rsidRDefault="00513F12" w:rsidP="00513F12">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 xml:space="preserve">A dos meses de la firma del acuerdo, se nos suma el </w:t>
      </w:r>
      <w:r w:rsidRPr="00207751">
        <w:rPr>
          <w:rFonts w:ascii="Times New Roman" w:eastAsia="Times New Roman" w:hAnsi="Times New Roman" w:cs="Times New Roman"/>
          <w:b/>
          <w:sz w:val="24"/>
          <w:szCs w:val="24"/>
          <w:lang w:val="es-ES"/>
        </w:rPr>
        <w:t xml:space="preserve">Poder Ejecutivo </w:t>
      </w:r>
      <w:r w:rsidRPr="00207751">
        <w:rPr>
          <w:rFonts w:ascii="Times New Roman" w:eastAsia="Times New Roman" w:hAnsi="Times New Roman" w:cs="Times New Roman"/>
          <w:sz w:val="24"/>
          <w:szCs w:val="24"/>
          <w:lang w:val="es-ES"/>
        </w:rPr>
        <w:t xml:space="preserve">a través de sus oficinas de transparencia, lo que constituye un </w:t>
      </w:r>
      <w:r w:rsidR="00617BCA" w:rsidRPr="00207751">
        <w:rPr>
          <w:rFonts w:ascii="Times New Roman" w:eastAsia="Times New Roman" w:hAnsi="Times New Roman" w:cs="Times New Roman"/>
          <w:sz w:val="24"/>
          <w:szCs w:val="24"/>
          <w:lang w:val="es-ES"/>
        </w:rPr>
        <w:t>segundo hito.</w:t>
      </w:r>
    </w:p>
    <w:p w14:paraId="28CF1CB9" w14:textId="2C8D9F0E" w:rsidR="00617BCA" w:rsidRPr="00207751" w:rsidRDefault="00617BCA" w:rsidP="00513F12">
      <w:pPr>
        <w:tabs>
          <w:tab w:val="left" w:pos="6379"/>
        </w:tabs>
        <w:spacing w:after="0"/>
        <w:jc w:val="both"/>
        <w:rPr>
          <w:rFonts w:ascii="Times New Roman" w:eastAsia="Times New Roman" w:hAnsi="Times New Roman" w:cs="Times New Roman"/>
          <w:sz w:val="24"/>
          <w:szCs w:val="24"/>
          <w:lang w:val="es-ES"/>
        </w:rPr>
      </w:pPr>
    </w:p>
    <w:p w14:paraId="501B9841" w14:textId="4DACC9FB" w:rsidR="00617BCA" w:rsidRPr="00207751" w:rsidRDefault="00617BCA" w:rsidP="00513F12">
      <w:pPr>
        <w:tabs>
          <w:tab w:val="left" w:pos="6379"/>
        </w:tabs>
        <w:spacing w:after="0"/>
        <w:jc w:val="both"/>
        <w:rPr>
          <w:rFonts w:ascii="Times New Roman" w:eastAsia="Times New Roman" w:hAnsi="Times New Roman" w:cs="Times New Roman"/>
          <w:sz w:val="24"/>
          <w:szCs w:val="24"/>
          <w:lang w:val="es-ES"/>
        </w:rPr>
      </w:pPr>
    </w:p>
    <w:p w14:paraId="1E239463" w14:textId="168E1817" w:rsidR="00617BCA" w:rsidRPr="00207751" w:rsidRDefault="003D5FAC" w:rsidP="00617BCA">
      <w:pPr>
        <w:tabs>
          <w:tab w:val="left" w:pos="6379"/>
        </w:tabs>
        <w:spacing w:after="0"/>
        <w:jc w:val="both"/>
        <w:rPr>
          <w:rFonts w:ascii="Times New Roman" w:eastAsia="Times New Roman" w:hAnsi="Times New Roman" w:cs="Times New Roman"/>
          <w:b/>
          <w:sz w:val="24"/>
          <w:szCs w:val="24"/>
          <w:lang w:val="es-ES"/>
        </w:rPr>
      </w:pPr>
      <w:r w:rsidRPr="00207751">
        <w:rPr>
          <w:rFonts w:ascii="Times New Roman" w:eastAsia="Times New Roman" w:hAnsi="Times New Roman" w:cs="Times New Roman"/>
          <w:b/>
          <w:sz w:val="24"/>
          <w:szCs w:val="24"/>
          <w:lang w:val="es-ES"/>
        </w:rPr>
        <w:t>Tipología del proyecto de ley.</w:t>
      </w:r>
    </w:p>
    <w:p w14:paraId="680612EC" w14:textId="643EF342"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528C46D7" w14:textId="77777777" w:rsidR="003D5FAC" w:rsidRPr="00207751" w:rsidRDefault="003D5FAC" w:rsidP="003D5FAC">
      <w:pPr>
        <w:pBdr>
          <w:top w:val="nil"/>
          <w:left w:val="nil"/>
          <w:bottom w:val="nil"/>
          <w:right w:val="nil"/>
          <w:between w:val="nil"/>
        </w:pBdr>
        <w:shd w:val="clear" w:color="auto" w:fill="FFFFFF"/>
        <w:ind w:right="49"/>
        <w:jc w:val="both"/>
        <w:rPr>
          <w:rFonts w:ascii="Times New Roman" w:eastAsia="Times New Roman" w:hAnsi="Times New Roman" w:cs="Times New Roman"/>
          <w:b/>
          <w:color w:val="000000"/>
          <w:sz w:val="24"/>
          <w:szCs w:val="24"/>
        </w:rPr>
      </w:pPr>
      <w:r w:rsidRPr="00207751">
        <w:rPr>
          <w:rFonts w:ascii="Times New Roman" w:eastAsia="Times New Roman" w:hAnsi="Times New Roman" w:cs="Times New Roman"/>
          <w:b/>
          <w:color w:val="000000"/>
          <w:sz w:val="24"/>
          <w:szCs w:val="24"/>
        </w:rPr>
        <w:t>TIPOLOGÍA DEL PROYECTO DE LEY:</w:t>
      </w:r>
    </w:p>
    <w:p w14:paraId="6A8692C0" w14:textId="77777777" w:rsidR="003D5FAC" w:rsidRPr="00207751" w:rsidRDefault="003D5FAC" w:rsidP="003D5FAC">
      <w:pPr>
        <w:pBdr>
          <w:top w:val="nil"/>
          <w:left w:val="nil"/>
          <w:bottom w:val="nil"/>
          <w:right w:val="nil"/>
          <w:between w:val="nil"/>
        </w:pBdr>
        <w:shd w:val="clear" w:color="auto" w:fill="FFFFFF"/>
        <w:ind w:right="49"/>
        <w:jc w:val="both"/>
        <w:rPr>
          <w:rFonts w:ascii="Times New Roman" w:eastAsia="Times New Roman" w:hAnsi="Times New Roman" w:cs="Times New Roman"/>
          <w:color w:val="000000"/>
          <w:sz w:val="24"/>
          <w:szCs w:val="24"/>
        </w:rPr>
      </w:pPr>
      <w:r w:rsidRPr="00207751">
        <w:rPr>
          <w:rFonts w:ascii="Times New Roman" w:eastAsia="Times New Roman" w:hAnsi="Times New Roman" w:cs="Times New Roman"/>
          <w:color w:val="000000"/>
          <w:sz w:val="24"/>
          <w:szCs w:val="24"/>
        </w:rPr>
        <w:t xml:space="preserve">La Corte Constitucional en la sentencia C- 756 de 2008 estableció reglas interpretativas que permiten determinar qué proyectos de ley sobre derechos fundamentales deben ser tramitadas como ordinarias o estatutarias, y que la teoría del núcleo esencial es una garantía reforzada de eficacia normativa de los derechos fundamentales, así: </w:t>
      </w:r>
    </w:p>
    <w:p w14:paraId="47B8B820" w14:textId="77777777" w:rsidR="003D5FAC" w:rsidRPr="00207751" w:rsidRDefault="003D5FAC" w:rsidP="003D5FAC">
      <w:pPr>
        <w:pBdr>
          <w:top w:val="nil"/>
          <w:left w:val="nil"/>
          <w:bottom w:val="nil"/>
          <w:right w:val="nil"/>
          <w:between w:val="nil"/>
        </w:pBdr>
        <w:shd w:val="clear" w:color="auto" w:fill="FFFFFF"/>
        <w:ind w:left="720" w:right="49"/>
        <w:jc w:val="both"/>
        <w:rPr>
          <w:rFonts w:ascii="Times New Roman" w:eastAsia="Times New Roman" w:hAnsi="Times New Roman" w:cs="Times New Roman"/>
          <w:i/>
          <w:color w:val="000000"/>
          <w:sz w:val="24"/>
          <w:szCs w:val="24"/>
        </w:rPr>
      </w:pPr>
      <w:r w:rsidRPr="00207751">
        <w:rPr>
          <w:rFonts w:ascii="Times New Roman" w:eastAsia="Times New Roman" w:hAnsi="Times New Roman" w:cs="Times New Roman"/>
          <w:i/>
          <w:color w:val="000000"/>
          <w:sz w:val="24"/>
          <w:szCs w:val="24"/>
        </w:rPr>
        <w:t xml:space="preserve">“La jurisprudencia de esta Corporación ha señalado cinco reglas interpretativas que permiten conocer cuáles son las regulaciones sobre derechos fundamentales que deben ser objeto de ley estatutaria y en </w:t>
      </w:r>
      <w:proofErr w:type="spellStart"/>
      <w:r w:rsidRPr="00207751">
        <w:rPr>
          <w:rFonts w:ascii="Times New Roman" w:eastAsia="Times New Roman" w:hAnsi="Times New Roman" w:cs="Times New Roman"/>
          <w:i/>
          <w:color w:val="000000"/>
          <w:sz w:val="24"/>
          <w:szCs w:val="24"/>
        </w:rPr>
        <w:t>que</w:t>
      </w:r>
      <w:proofErr w:type="spellEnd"/>
      <w:r w:rsidRPr="00207751">
        <w:rPr>
          <w:rFonts w:ascii="Times New Roman" w:eastAsia="Times New Roman" w:hAnsi="Times New Roman" w:cs="Times New Roman"/>
          <w:i/>
          <w:color w:val="000000"/>
          <w:sz w:val="24"/>
          <w:szCs w:val="24"/>
        </w:rPr>
        <w:t xml:space="preserve"> casos corresponde al legislador ordinario establecer las limitaciones o restricciones del derecho, a saber: i) La reserva de ley estatutaria en materia de derechos fundamentales es excepcional, en tanto que la regla general se mantiene a favor del legislador ordinario; ii) La </w:t>
      </w:r>
      <w:r w:rsidRPr="00207751">
        <w:rPr>
          <w:rFonts w:ascii="Times New Roman" w:eastAsia="Times New Roman" w:hAnsi="Times New Roman" w:cs="Times New Roman"/>
          <w:i/>
          <w:color w:val="000000"/>
          <w:sz w:val="24"/>
          <w:szCs w:val="24"/>
        </w:rPr>
        <w:lastRenderedPageBreak/>
        <w:t xml:space="preserve">regulación estatutaria u ordinaria no se define por la denominación adoptada por el legislador, sino por su contenido material. En consecuencia, el trámite legislativo ordinario o estatutario será definido por el contenido del asunto a regular y no por el nombre que el legislador designe; iii) mediante ley estatutaria se regula únicamente el núcleo esencial del derecho fundamental, de tal forma que si un derecho tiene mayor margen de configuración legal, será menor la reglamentación por ley estatutaria; iv) las regulaciones integrales de los derechos fundamentales debe realizarse mediante ley cualificada y, v) Los elementos estructurales esenciales del derecho fundamental deben regularse mediante ley estatutaria. De esta forma, es claro que la regulación puntual y detallada del derecho corresponde al legislador ordinario. Al respecto, la Corte dijo que “las leyes estatutarias están encargadas de regular únicamente los elementos estructurales esenciales de los derechos fundamentales y de los mecanismos para su protección, pero no tienen como objeto regular en detalle cada variante de manifestación de los mencionados derechos o </w:t>
      </w:r>
      <w:proofErr w:type="gramStart"/>
      <w:r w:rsidRPr="00207751">
        <w:rPr>
          <w:rFonts w:ascii="Times New Roman" w:eastAsia="Times New Roman" w:hAnsi="Times New Roman" w:cs="Times New Roman"/>
          <w:i/>
          <w:color w:val="000000"/>
          <w:sz w:val="24"/>
          <w:szCs w:val="24"/>
        </w:rPr>
        <w:t>todo aquellos aspectos</w:t>
      </w:r>
      <w:proofErr w:type="gramEnd"/>
      <w:r w:rsidRPr="00207751">
        <w:rPr>
          <w:rFonts w:ascii="Times New Roman" w:eastAsia="Times New Roman" w:hAnsi="Times New Roman" w:cs="Times New Roman"/>
          <w:i/>
          <w:color w:val="000000"/>
          <w:sz w:val="24"/>
          <w:szCs w:val="24"/>
        </w:rPr>
        <w:t xml:space="preserve"> que tengan que ver con su ejercicio, porque ello conduciría a una petrificación del ordenamiento jurídico.” (…) </w:t>
      </w:r>
    </w:p>
    <w:p w14:paraId="147C7E71" w14:textId="77777777" w:rsidR="003D5FAC" w:rsidRPr="00207751" w:rsidRDefault="003D5FAC" w:rsidP="003D5FAC">
      <w:pPr>
        <w:pBdr>
          <w:top w:val="nil"/>
          <w:left w:val="nil"/>
          <w:bottom w:val="nil"/>
          <w:right w:val="nil"/>
          <w:between w:val="nil"/>
        </w:pBdr>
        <w:shd w:val="clear" w:color="auto" w:fill="FFFFFF"/>
        <w:ind w:left="720" w:right="49"/>
        <w:jc w:val="both"/>
        <w:rPr>
          <w:rFonts w:ascii="Times New Roman" w:eastAsia="Times New Roman" w:hAnsi="Times New Roman" w:cs="Times New Roman"/>
          <w:i/>
          <w:color w:val="000000"/>
          <w:sz w:val="24"/>
          <w:szCs w:val="24"/>
        </w:rPr>
      </w:pPr>
    </w:p>
    <w:p w14:paraId="070B6E3A" w14:textId="77777777" w:rsidR="003D5FAC" w:rsidRPr="00207751" w:rsidRDefault="003D5FAC" w:rsidP="003D5FAC">
      <w:pPr>
        <w:pBdr>
          <w:top w:val="nil"/>
          <w:left w:val="nil"/>
          <w:bottom w:val="nil"/>
          <w:right w:val="nil"/>
          <w:between w:val="nil"/>
        </w:pBdr>
        <w:shd w:val="clear" w:color="auto" w:fill="FFFFFF"/>
        <w:ind w:left="720" w:right="49"/>
        <w:jc w:val="both"/>
        <w:rPr>
          <w:rFonts w:ascii="Times New Roman" w:eastAsia="Times New Roman" w:hAnsi="Times New Roman" w:cs="Times New Roman"/>
          <w:i/>
          <w:color w:val="000000"/>
          <w:sz w:val="24"/>
          <w:szCs w:val="24"/>
        </w:rPr>
      </w:pPr>
      <w:r w:rsidRPr="00207751">
        <w:rPr>
          <w:rFonts w:ascii="Times New Roman" w:eastAsia="Times New Roman" w:hAnsi="Times New Roman" w:cs="Times New Roman"/>
          <w:i/>
          <w:color w:val="000000"/>
          <w:sz w:val="24"/>
          <w:szCs w:val="24"/>
        </w:rPr>
        <w:t xml:space="preserve">“Tanto la doctrina especializada como la jurisprudencia de esta Corporación coinciden en señalar que la teoría del núcleo esencial se aplica como una garantía reforzada de eficacia normativa de los derechos fundamentales, en tanto que es exigible un mínimo de contenido que vincula y se impone principalmente frente al legislador. En efecto, frente a la indiscutible facultad del legislador de regular e, incluso, de restringir los derechos fundamentales de las personas, el deber de respetar su núcleo esencial aparece como una barrera insuperable que es exigible para evitar que la limitación del derecho se convierta en su anulación o para impedir que se despoje de su necesaria protección. (…) </w:t>
      </w:r>
    </w:p>
    <w:p w14:paraId="5C904AE2" w14:textId="77777777" w:rsidR="003D5FAC" w:rsidRPr="00207751" w:rsidRDefault="003D5FAC" w:rsidP="003D5FAC">
      <w:pPr>
        <w:pBdr>
          <w:top w:val="nil"/>
          <w:left w:val="nil"/>
          <w:bottom w:val="nil"/>
          <w:right w:val="nil"/>
          <w:between w:val="nil"/>
        </w:pBdr>
        <w:shd w:val="clear" w:color="auto" w:fill="FFFFFF"/>
        <w:ind w:left="720" w:right="49"/>
        <w:jc w:val="both"/>
        <w:rPr>
          <w:rFonts w:ascii="Times New Roman" w:eastAsia="Times New Roman" w:hAnsi="Times New Roman" w:cs="Times New Roman"/>
          <w:i/>
          <w:color w:val="000000"/>
          <w:sz w:val="24"/>
          <w:szCs w:val="24"/>
        </w:rPr>
      </w:pPr>
      <w:r w:rsidRPr="00207751">
        <w:rPr>
          <w:rFonts w:ascii="Times New Roman" w:eastAsia="Times New Roman" w:hAnsi="Times New Roman" w:cs="Times New Roman"/>
          <w:i/>
          <w:color w:val="000000"/>
          <w:sz w:val="24"/>
          <w:szCs w:val="24"/>
        </w:rPr>
        <w:t xml:space="preserve">El núcleo esencial se ha definido como el mínimo de contenido que el legislador debe respetar, es esa parte del derecho que lo identifica, que permite diferenciarlo de otros y que otorga un necesario grado de inmunidad respecto de la intervención de las autoridades públicas. En sentido negativo debe entenderse el núcleo esencial de un derecho fundamental como aquel sin el cual un derecho deja de ser lo que es o lo convierte en otro derecho diferente o lo que caracteriza o tipifica al derecho fundamental y sin lo cual se le quita su esencia fundamental. O, también, puede verse como la parte del derecho fundamental que no admite restricción porque en caso de hacerlo resulta impracticable o se desnaturaliza su ejercicio o su necesaria protección. (…) </w:t>
      </w:r>
    </w:p>
    <w:p w14:paraId="2695B990" w14:textId="77777777" w:rsidR="003D5FAC" w:rsidRPr="00207751" w:rsidRDefault="003D5FAC" w:rsidP="003D5FAC">
      <w:pPr>
        <w:pBdr>
          <w:top w:val="nil"/>
          <w:left w:val="nil"/>
          <w:bottom w:val="nil"/>
          <w:right w:val="nil"/>
          <w:between w:val="nil"/>
        </w:pBdr>
        <w:shd w:val="clear" w:color="auto" w:fill="FFFFFF"/>
        <w:ind w:left="720" w:right="49"/>
        <w:jc w:val="both"/>
        <w:rPr>
          <w:rFonts w:ascii="Times New Roman" w:eastAsia="Times New Roman" w:hAnsi="Times New Roman" w:cs="Times New Roman"/>
          <w:i/>
          <w:color w:val="000000"/>
          <w:sz w:val="24"/>
          <w:szCs w:val="24"/>
        </w:rPr>
      </w:pPr>
      <w:r w:rsidRPr="00207751">
        <w:rPr>
          <w:rFonts w:ascii="Times New Roman" w:eastAsia="Times New Roman" w:hAnsi="Times New Roman" w:cs="Times New Roman"/>
          <w:i/>
          <w:color w:val="000000"/>
          <w:sz w:val="24"/>
          <w:szCs w:val="24"/>
        </w:rPr>
        <w:lastRenderedPageBreak/>
        <w:t xml:space="preserve">Los criterios que sirven de apoyo para determinar el contenido esencial de un derecho fundamental, son principalmente dos: i) hacen parte del núcleo esencial las características y facultades que identifican el derecho, sin las cuales se desnaturalizaría y, ii) integran el núcleo esas atribuciones que permiten su ejercicio, de tal forma que al limitarlas el derecho fundamental se hace impracticable. Esto explica entonces por qué el constituyente exigió que la regulación del núcleo esencial de los derechos fundamentales esté sometida a la reserva de ley estatutaria, pues es evidente que la brecha que separa la limitación legítima del núcleo y su anulación (que por ese hecho resultaría contraria a la Constitución) no sólo es muy sensible, sino que además requiere de un debate legislativo responsable, consciente y fundamentado que soporte la decisión.” </w:t>
      </w:r>
    </w:p>
    <w:p w14:paraId="58FC8DA5" w14:textId="77777777" w:rsidR="003D5FAC" w:rsidRPr="00207751" w:rsidRDefault="003D5FAC" w:rsidP="003D5FAC">
      <w:pPr>
        <w:pBdr>
          <w:top w:val="nil"/>
          <w:left w:val="nil"/>
          <w:bottom w:val="nil"/>
          <w:right w:val="nil"/>
          <w:between w:val="nil"/>
        </w:pBdr>
        <w:shd w:val="clear" w:color="auto" w:fill="FFFFFF"/>
        <w:ind w:left="720" w:right="49"/>
        <w:jc w:val="both"/>
        <w:rPr>
          <w:rFonts w:ascii="Times New Roman" w:eastAsia="Times New Roman" w:hAnsi="Times New Roman" w:cs="Times New Roman"/>
          <w:i/>
          <w:color w:val="000000"/>
          <w:sz w:val="24"/>
          <w:szCs w:val="24"/>
        </w:rPr>
      </w:pPr>
    </w:p>
    <w:p w14:paraId="6BD2E5F4" w14:textId="494D0755" w:rsidR="003D5FAC" w:rsidRPr="00207751" w:rsidRDefault="003D5FAC" w:rsidP="003D5FAC">
      <w:pPr>
        <w:pBdr>
          <w:top w:val="nil"/>
          <w:left w:val="nil"/>
          <w:bottom w:val="nil"/>
          <w:right w:val="nil"/>
          <w:between w:val="nil"/>
        </w:pBdr>
        <w:shd w:val="clear" w:color="auto" w:fill="FFFFFF"/>
        <w:ind w:right="49"/>
        <w:jc w:val="both"/>
        <w:rPr>
          <w:rFonts w:ascii="Times New Roman" w:eastAsia="Times New Roman" w:hAnsi="Times New Roman" w:cs="Times New Roman"/>
          <w:color w:val="000000"/>
          <w:sz w:val="24"/>
          <w:szCs w:val="24"/>
        </w:rPr>
      </w:pPr>
      <w:r w:rsidRPr="00207751">
        <w:rPr>
          <w:rFonts w:ascii="Times New Roman" w:eastAsia="Times New Roman" w:hAnsi="Times New Roman" w:cs="Times New Roman"/>
          <w:color w:val="000000"/>
          <w:sz w:val="24"/>
          <w:szCs w:val="24"/>
        </w:rPr>
        <w:t xml:space="preserve">De igual forma </w:t>
      </w:r>
      <w:proofErr w:type="gramStart"/>
      <w:r w:rsidRPr="00207751">
        <w:rPr>
          <w:rFonts w:ascii="Times New Roman" w:eastAsia="Times New Roman" w:hAnsi="Times New Roman" w:cs="Times New Roman"/>
          <w:color w:val="000000"/>
          <w:sz w:val="24"/>
          <w:szCs w:val="24"/>
        </w:rPr>
        <w:t>el  Consejo</w:t>
      </w:r>
      <w:proofErr w:type="gramEnd"/>
      <w:r w:rsidRPr="00207751">
        <w:rPr>
          <w:rFonts w:ascii="Times New Roman" w:eastAsia="Times New Roman" w:hAnsi="Times New Roman" w:cs="Times New Roman"/>
          <w:color w:val="000000"/>
          <w:sz w:val="24"/>
          <w:szCs w:val="24"/>
        </w:rPr>
        <w:t xml:space="preserve"> de Estado en la Sala de lo Contencioso Administrativo en el fallo N 11001- 03-24-000-2018-00399-00 profirió que al legislador estatutario le asiste la obligación de desarrollar aspectos principales del núcleo esencial de los derechos fundamentales relacionados con regulación integral; consagración de límites, excepciones y prohibiciones; principios básicos previstos para su ejercicio, entre otros:</w:t>
      </w:r>
    </w:p>
    <w:p w14:paraId="14CCBAE1" w14:textId="77777777" w:rsidR="003D5FAC" w:rsidRPr="00207751" w:rsidRDefault="003D5FAC" w:rsidP="003D5FAC">
      <w:pPr>
        <w:pBdr>
          <w:top w:val="nil"/>
          <w:left w:val="nil"/>
          <w:bottom w:val="nil"/>
          <w:right w:val="nil"/>
          <w:between w:val="nil"/>
        </w:pBdr>
        <w:shd w:val="clear" w:color="auto" w:fill="FFFFFF"/>
        <w:ind w:left="720" w:right="49"/>
        <w:jc w:val="both"/>
        <w:rPr>
          <w:rFonts w:ascii="Times New Roman" w:eastAsia="Times New Roman" w:hAnsi="Times New Roman" w:cs="Times New Roman"/>
          <w:i/>
          <w:color w:val="000000"/>
          <w:sz w:val="24"/>
          <w:szCs w:val="24"/>
        </w:rPr>
      </w:pPr>
      <w:r w:rsidRPr="00207751">
        <w:rPr>
          <w:rFonts w:ascii="Times New Roman" w:eastAsia="Times New Roman" w:hAnsi="Times New Roman" w:cs="Times New Roman"/>
          <w:i/>
          <w:color w:val="000000"/>
          <w:sz w:val="24"/>
          <w:szCs w:val="24"/>
        </w:rPr>
        <w:t xml:space="preserve"> Por ello, al legislador estatutario le corresponde desarrollar los aspectos principales del núcleo esencial de los derechos fundamentales, relacionados con: (i) la regulación de manera integral, estructural y completa del derecho; (ii) la consagración de límites, restricciones, excepciones y prohibiciones (iii) los principios básicos previstos para su ejercicio; (iv) el desarrollo de los procedimientos y recursos para la protección directa de los derechos de naturaleza judicial y administrativa; y, (v) las prerrogativas que se derivan del derecho y que se convierten en obligaciones para los sujetos pasivos.</w:t>
      </w:r>
    </w:p>
    <w:p w14:paraId="5E072110" w14:textId="77777777" w:rsidR="003D5FAC" w:rsidRPr="00207751" w:rsidRDefault="003D5FAC" w:rsidP="00617BCA">
      <w:pPr>
        <w:tabs>
          <w:tab w:val="left" w:pos="6379"/>
        </w:tabs>
        <w:spacing w:after="0"/>
        <w:jc w:val="both"/>
        <w:rPr>
          <w:rFonts w:ascii="Times New Roman" w:eastAsia="Times New Roman" w:hAnsi="Times New Roman" w:cs="Times New Roman"/>
          <w:sz w:val="24"/>
          <w:szCs w:val="24"/>
          <w:lang w:val="es-ES"/>
        </w:rPr>
      </w:pPr>
    </w:p>
    <w:p w14:paraId="6050A22F" w14:textId="560063EB"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De esta forma, se puede afirmar que no porque una norma regule una materia que podría estar relacionada con un derecho fundamental, esta deba tramitarse como ley estatutaria, la misma Corte ha establecido que el artículo 152 de la Constitución se debe interpretar de forma restrictiva.</w:t>
      </w:r>
    </w:p>
    <w:p w14:paraId="106ACF1A"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6C97CCBE"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Esto conlleva a analizar los criterios fijados por la Corte Constitucional para saber si una ley requiere ser tramitada como estatutaria:</w:t>
      </w:r>
    </w:p>
    <w:p w14:paraId="16968CFD"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28AB720B" w14:textId="77777777" w:rsidR="00617BCA" w:rsidRPr="00207751" w:rsidRDefault="00617BCA" w:rsidP="003D5FAC">
      <w:pPr>
        <w:numPr>
          <w:ilvl w:val="0"/>
          <w:numId w:val="41"/>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que efectivamente se trate de derechos y deberes de carácter fundamental;</w:t>
      </w:r>
    </w:p>
    <w:p w14:paraId="5442E94F"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25FD6952" w14:textId="77777777" w:rsidR="00617BCA" w:rsidRPr="00207751" w:rsidRDefault="00617BCA" w:rsidP="003D5FAC">
      <w:pPr>
        <w:pStyle w:val="Prrafodelista"/>
        <w:numPr>
          <w:ilvl w:val="0"/>
          <w:numId w:val="41"/>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lastRenderedPageBreak/>
        <w:t>que el objeto directo de la regulación sea el desarrollo del régimen de derechos fundamentales o un derecho fundamental en sí mismo;</w:t>
      </w:r>
    </w:p>
    <w:p w14:paraId="05BE3EAB"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6E76CB5C" w14:textId="77777777" w:rsidR="00617BCA" w:rsidRPr="00207751" w:rsidRDefault="00617BCA" w:rsidP="003D5FAC">
      <w:pPr>
        <w:numPr>
          <w:ilvl w:val="0"/>
          <w:numId w:val="41"/>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que la normativa pretenda regular, de manera integral, estructural y completa, un derecho fundamental; o</w:t>
      </w:r>
    </w:p>
    <w:p w14:paraId="5E646CD3"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4DAFC3C7" w14:textId="77777777" w:rsidR="00617BCA" w:rsidRPr="00207751" w:rsidRDefault="00617BCA" w:rsidP="003D5FAC">
      <w:pPr>
        <w:numPr>
          <w:ilvl w:val="0"/>
          <w:numId w:val="41"/>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que verse sobre el núcleo esencial y los principios básicos del derecho o deber, es decir, que regule los aspectos inherentes al ejercicio del derecho; y</w:t>
      </w:r>
    </w:p>
    <w:p w14:paraId="6AF67D0F"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5A96463F" w14:textId="77777777" w:rsidR="003D5FAC" w:rsidRPr="00207751" w:rsidRDefault="00617BCA" w:rsidP="00394BD7">
      <w:pPr>
        <w:numPr>
          <w:ilvl w:val="0"/>
          <w:numId w:val="41"/>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que se refiera a la afectación o el desarrollo de los elementos estructurales del derecho, esto es, que consagre límites, restricciones, excepciones y prohibiciones que afecten la estructura general del derecho, como elementos cercanos a su núcleo esencial</w:t>
      </w:r>
      <w:r w:rsidR="003D5FAC" w:rsidRPr="00207751">
        <w:rPr>
          <w:rStyle w:val="Refdenotaalpie"/>
          <w:rFonts w:ascii="Times New Roman" w:eastAsia="Times New Roman" w:hAnsi="Times New Roman" w:cs="Times New Roman"/>
          <w:sz w:val="24"/>
          <w:szCs w:val="24"/>
          <w:lang w:val="es-ES"/>
        </w:rPr>
        <w:footnoteReference w:id="12"/>
      </w:r>
      <w:r w:rsidR="003D5FAC" w:rsidRPr="00207751">
        <w:rPr>
          <w:rFonts w:ascii="Times New Roman" w:eastAsia="Times New Roman" w:hAnsi="Times New Roman" w:cs="Times New Roman"/>
          <w:sz w:val="24"/>
          <w:szCs w:val="24"/>
          <w:lang w:val="es-ES"/>
        </w:rPr>
        <w:t>.</w:t>
      </w:r>
    </w:p>
    <w:p w14:paraId="5211D160" w14:textId="77777777" w:rsidR="003D5FAC" w:rsidRPr="00207751" w:rsidRDefault="003D5FAC" w:rsidP="003D5FAC">
      <w:pPr>
        <w:pStyle w:val="Prrafodelista"/>
        <w:rPr>
          <w:rFonts w:ascii="Times New Roman" w:eastAsia="Times New Roman" w:hAnsi="Times New Roman" w:cs="Times New Roman"/>
          <w:sz w:val="24"/>
          <w:szCs w:val="24"/>
          <w:lang w:val="es-ES"/>
        </w:rPr>
      </w:pPr>
    </w:p>
    <w:p w14:paraId="46D286B1" w14:textId="1A44C069" w:rsidR="00617BCA" w:rsidRPr="00207751" w:rsidRDefault="00617BCA" w:rsidP="003D5FAC">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En conclusión: (i) hay materias que la constitución y la ley establecen que deben regularse a través de una ley estatutaria, entre las que se encuentra aquellos relacionado con los derechos fundamentales; (ii)esta regulación no es absoluta dado que de alguna u otra forma todas las normas versan sobre derechos fundamentales; y (iii)la Corte Constitucional ha establecido unos criterios que permiten determinar cuándo una materia debe o debió ser regulada a través de una ley estatutaria que ya fueron reseñados.</w:t>
      </w:r>
    </w:p>
    <w:p w14:paraId="15861616"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5409FF0A" w14:textId="77777777" w:rsidR="00617BCA" w:rsidRPr="00207751" w:rsidRDefault="00617BCA" w:rsidP="00617BCA">
      <w:pPr>
        <w:tabs>
          <w:tab w:val="left" w:pos="6379"/>
        </w:tabs>
        <w:spacing w:after="0"/>
        <w:jc w:val="both"/>
        <w:rPr>
          <w:rFonts w:ascii="Times New Roman" w:eastAsia="Times New Roman" w:hAnsi="Times New Roman" w:cs="Times New Roman"/>
          <w:b/>
          <w:bCs/>
          <w:i/>
          <w:iCs/>
          <w:sz w:val="24"/>
          <w:szCs w:val="24"/>
          <w:lang w:val="es-ES"/>
        </w:rPr>
      </w:pPr>
      <w:r w:rsidRPr="00207751">
        <w:rPr>
          <w:rFonts w:ascii="Times New Roman" w:eastAsia="Times New Roman" w:hAnsi="Times New Roman" w:cs="Times New Roman"/>
          <w:b/>
          <w:bCs/>
          <w:i/>
          <w:iCs/>
          <w:sz w:val="24"/>
          <w:szCs w:val="24"/>
          <w:lang w:val="es-ES"/>
        </w:rPr>
        <w:t>Análisis del proyecto de ley</w:t>
      </w:r>
    </w:p>
    <w:p w14:paraId="1E8A138D" w14:textId="77777777" w:rsidR="00617BCA" w:rsidRPr="00207751" w:rsidRDefault="00617BCA" w:rsidP="00617BCA">
      <w:pPr>
        <w:tabs>
          <w:tab w:val="left" w:pos="6379"/>
        </w:tabs>
        <w:spacing w:after="0"/>
        <w:jc w:val="both"/>
        <w:rPr>
          <w:rFonts w:ascii="Times New Roman" w:eastAsia="Times New Roman" w:hAnsi="Times New Roman" w:cs="Times New Roman"/>
          <w:b/>
          <w:i/>
          <w:sz w:val="24"/>
          <w:szCs w:val="24"/>
          <w:lang w:val="es-ES"/>
        </w:rPr>
      </w:pPr>
    </w:p>
    <w:p w14:paraId="321CD7CC"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El proyecto de ley consta de 9 artículos incluida la vigencia cuyo contenido es el siguiente:</w:t>
      </w:r>
    </w:p>
    <w:p w14:paraId="178F8334"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77A9306A" w14:textId="77777777" w:rsidR="00617BCA" w:rsidRPr="00207751" w:rsidRDefault="00617BCA" w:rsidP="00617BCA">
      <w:pPr>
        <w:numPr>
          <w:ilvl w:val="1"/>
          <w:numId w:val="36"/>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Objeto: </w:t>
      </w:r>
      <w:r w:rsidRPr="00207751">
        <w:rPr>
          <w:rFonts w:ascii="Times New Roman" w:eastAsia="Times New Roman" w:hAnsi="Times New Roman" w:cs="Times New Roman"/>
          <w:sz w:val="24"/>
          <w:szCs w:val="24"/>
          <w:lang w:val="es-ES"/>
        </w:rPr>
        <w:t>Establece como objeto de la iniciativa promover el uso y desarrollo de un lenguaje claro en los documentos, procesos, comunicaciones, trámites, servicios y otros procedimientos administrativos que los sujetos obligados señalados en el artículo 5 de la Ley 1712 de 2014 generen hacia la ciudadanía.</w:t>
      </w:r>
    </w:p>
    <w:p w14:paraId="30B33A23" w14:textId="77777777" w:rsidR="00617BCA" w:rsidRPr="00207751" w:rsidRDefault="00617BCA" w:rsidP="00617BCA">
      <w:pPr>
        <w:numPr>
          <w:ilvl w:val="1"/>
          <w:numId w:val="36"/>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Definiciones: </w:t>
      </w:r>
      <w:r w:rsidRPr="00207751">
        <w:rPr>
          <w:rFonts w:ascii="Times New Roman" w:eastAsia="Times New Roman" w:hAnsi="Times New Roman" w:cs="Times New Roman"/>
          <w:sz w:val="24"/>
          <w:szCs w:val="24"/>
          <w:lang w:val="es-ES"/>
        </w:rPr>
        <w:t>Ofrece las definiciones de “lenguaje claro” y “lectura fácil”.</w:t>
      </w:r>
    </w:p>
    <w:p w14:paraId="66CA0C48" w14:textId="77777777" w:rsidR="00617BCA" w:rsidRPr="00207751" w:rsidRDefault="00617BCA" w:rsidP="00617BCA">
      <w:pPr>
        <w:numPr>
          <w:ilvl w:val="1"/>
          <w:numId w:val="36"/>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Prácticas de lenguaje claro: </w:t>
      </w:r>
      <w:r w:rsidRPr="00207751">
        <w:rPr>
          <w:rFonts w:ascii="Times New Roman" w:eastAsia="Times New Roman" w:hAnsi="Times New Roman" w:cs="Times New Roman"/>
          <w:sz w:val="24"/>
          <w:szCs w:val="24"/>
          <w:lang w:val="es-ES"/>
        </w:rPr>
        <w:t>Establece el mandato específico para que diferentes actores estatales implementen prácticas y estrategias de lenguaje claro y lectura fácil.</w:t>
      </w:r>
    </w:p>
    <w:p w14:paraId="70460F81" w14:textId="77777777" w:rsidR="00617BCA" w:rsidRPr="00207751" w:rsidRDefault="00617BCA" w:rsidP="00617BCA">
      <w:pPr>
        <w:numPr>
          <w:ilvl w:val="1"/>
          <w:numId w:val="36"/>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Objetivos: </w:t>
      </w:r>
      <w:r w:rsidRPr="00207751">
        <w:rPr>
          <w:rFonts w:ascii="Times New Roman" w:eastAsia="Times New Roman" w:hAnsi="Times New Roman" w:cs="Times New Roman"/>
          <w:sz w:val="24"/>
          <w:szCs w:val="24"/>
          <w:lang w:val="es-ES"/>
        </w:rPr>
        <w:t>Plantea los objetivos de lenguaje claro.</w:t>
      </w:r>
    </w:p>
    <w:p w14:paraId="4ACDB08A" w14:textId="77777777" w:rsidR="00617BCA" w:rsidRPr="00207751" w:rsidRDefault="00617BCA" w:rsidP="00617BCA">
      <w:pPr>
        <w:numPr>
          <w:ilvl w:val="1"/>
          <w:numId w:val="36"/>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Formación y capacitación: </w:t>
      </w:r>
      <w:r w:rsidRPr="00207751">
        <w:rPr>
          <w:rFonts w:ascii="Times New Roman" w:eastAsia="Times New Roman" w:hAnsi="Times New Roman" w:cs="Times New Roman"/>
          <w:sz w:val="24"/>
          <w:szCs w:val="24"/>
          <w:lang w:val="es-ES"/>
        </w:rPr>
        <w:t>Establece el mandato de que se implementen prácticas de formación y capacitación en aras de lograr los objetivos de la ley.</w:t>
      </w:r>
    </w:p>
    <w:p w14:paraId="4FFA6E88" w14:textId="77777777" w:rsidR="00617BCA" w:rsidRPr="00207751" w:rsidRDefault="00617BCA" w:rsidP="00617BCA">
      <w:pPr>
        <w:numPr>
          <w:ilvl w:val="1"/>
          <w:numId w:val="36"/>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Informes de seguimiento: </w:t>
      </w:r>
      <w:r w:rsidRPr="00207751">
        <w:rPr>
          <w:rFonts w:ascii="Times New Roman" w:eastAsia="Times New Roman" w:hAnsi="Times New Roman" w:cs="Times New Roman"/>
          <w:sz w:val="24"/>
          <w:szCs w:val="24"/>
          <w:lang w:val="es-ES"/>
        </w:rPr>
        <w:t>Dispone que los sujetos obligados incluyan un aparte del cumplimiento de esta ley en sus informes de rendición de cuentas.</w:t>
      </w:r>
    </w:p>
    <w:p w14:paraId="556F2D6C" w14:textId="77777777" w:rsidR="00617BCA" w:rsidRPr="00207751" w:rsidRDefault="00617BCA" w:rsidP="00617BCA">
      <w:pPr>
        <w:numPr>
          <w:ilvl w:val="1"/>
          <w:numId w:val="36"/>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lastRenderedPageBreak/>
        <w:t xml:space="preserve">Rendición de cuentas: </w:t>
      </w:r>
      <w:r w:rsidRPr="00207751">
        <w:rPr>
          <w:rFonts w:ascii="Times New Roman" w:eastAsia="Times New Roman" w:hAnsi="Times New Roman" w:cs="Times New Roman"/>
          <w:sz w:val="24"/>
          <w:szCs w:val="24"/>
          <w:lang w:val="es-ES"/>
        </w:rPr>
        <w:t>Trae elementos para que los informes de rendición de cuentas tengan una versión de lectura fácil.</w:t>
      </w:r>
    </w:p>
    <w:p w14:paraId="252E7628" w14:textId="77777777" w:rsidR="00617BCA" w:rsidRPr="00207751" w:rsidRDefault="00617BCA" w:rsidP="00617BCA">
      <w:pPr>
        <w:numPr>
          <w:ilvl w:val="1"/>
          <w:numId w:val="36"/>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b/>
          <w:sz w:val="24"/>
          <w:szCs w:val="24"/>
          <w:lang w:val="es-ES"/>
        </w:rPr>
        <w:t xml:space="preserve">Personas en condición de discapacidad: </w:t>
      </w:r>
      <w:r w:rsidRPr="00207751">
        <w:rPr>
          <w:rFonts w:ascii="Times New Roman" w:eastAsia="Times New Roman" w:hAnsi="Times New Roman" w:cs="Times New Roman"/>
          <w:sz w:val="24"/>
          <w:szCs w:val="24"/>
          <w:lang w:val="es-ES"/>
        </w:rPr>
        <w:t>Crea mecanismos y herramientas para personas en condición de discapacidad en relación con el objetivo de la ley.</w:t>
      </w:r>
    </w:p>
    <w:p w14:paraId="0277A1EB"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428B6F7D"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A la luz de los criterios establecidos por la Corte Constitucional para determinar si un proyecto de ley debe tramitarse como ley estatutaria se puede establecer lo siguiente:</w:t>
      </w:r>
    </w:p>
    <w:p w14:paraId="7A40F450"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28E9931B" w14:textId="77777777" w:rsidR="00617BCA" w:rsidRPr="00207751" w:rsidRDefault="00617BCA" w:rsidP="00617BCA">
      <w:pPr>
        <w:tabs>
          <w:tab w:val="left" w:pos="6379"/>
        </w:tabs>
        <w:spacing w:after="0"/>
        <w:jc w:val="both"/>
        <w:rPr>
          <w:rFonts w:ascii="Times New Roman" w:eastAsia="Times New Roman" w:hAnsi="Times New Roman" w:cs="Times New Roman"/>
          <w:b/>
          <w:bCs/>
          <w:sz w:val="24"/>
          <w:szCs w:val="24"/>
          <w:lang w:val="es-ES"/>
        </w:rPr>
      </w:pPr>
      <w:r w:rsidRPr="00207751">
        <w:rPr>
          <w:rFonts w:ascii="Times New Roman" w:eastAsia="Times New Roman" w:hAnsi="Times New Roman" w:cs="Times New Roman"/>
          <w:b/>
          <w:bCs/>
          <w:sz w:val="24"/>
          <w:szCs w:val="24"/>
          <w:lang w:val="es-ES"/>
        </w:rPr>
        <w:t>Criterio 1. Que efectivamente se trate de derechos y deberes de carácter fundamental.</w:t>
      </w:r>
    </w:p>
    <w:p w14:paraId="23BD37F8" w14:textId="77777777" w:rsidR="00617BCA" w:rsidRPr="00207751" w:rsidRDefault="00617BCA" w:rsidP="00617BCA">
      <w:pPr>
        <w:tabs>
          <w:tab w:val="left" w:pos="6379"/>
        </w:tabs>
        <w:spacing w:after="0"/>
        <w:jc w:val="both"/>
        <w:rPr>
          <w:rFonts w:ascii="Times New Roman" w:eastAsia="Times New Roman" w:hAnsi="Times New Roman" w:cs="Times New Roman"/>
          <w:b/>
          <w:sz w:val="24"/>
          <w:szCs w:val="24"/>
          <w:lang w:val="es-ES"/>
        </w:rPr>
      </w:pPr>
    </w:p>
    <w:p w14:paraId="2D18F1AC" w14:textId="77777777" w:rsidR="00617BCA" w:rsidRPr="00207751" w:rsidRDefault="00617BCA" w:rsidP="00617BCA">
      <w:pPr>
        <w:tabs>
          <w:tab w:val="left" w:pos="6379"/>
        </w:tabs>
        <w:spacing w:after="0"/>
        <w:jc w:val="both"/>
        <w:rPr>
          <w:rFonts w:ascii="Times New Roman" w:eastAsia="Times New Roman" w:hAnsi="Times New Roman" w:cs="Times New Roman"/>
          <w:b/>
          <w:sz w:val="24"/>
          <w:szCs w:val="24"/>
          <w:lang w:val="es-ES"/>
        </w:rPr>
      </w:pPr>
      <w:r w:rsidRPr="00207751">
        <w:rPr>
          <w:rFonts w:ascii="Times New Roman" w:eastAsia="Times New Roman" w:hAnsi="Times New Roman" w:cs="Times New Roman"/>
          <w:b/>
          <w:sz w:val="24"/>
          <w:szCs w:val="24"/>
          <w:lang w:val="es-ES"/>
        </w:rPr>
        <w:t>Criterio 2. Que el objeto directo de la regulación sea el desarrollo del régimen de derechos fundamentales o un derecho fundamental en sí mismo.</w:t>
      </w:r>
    </w:p>
    <w:p w14:paraId="30FC1F63" w14:textId="77777777" w:rsidR="00617BCA" w:rsidRPr="00207751" w:rsidRDefault="00617BCA" w:rsidP="00617BCA">
      <w:pPr>
        <w:tabs>
          <w:tab w:val="left" w:pos="6379"/>
        </w:tabs>
        <w:spacing w:after="0"/>
        <w:jc w:val="both"/>
        <w:rPr>
          <w:rFonts w:ascii="Times New Roman" w:eastAsia="Times New Roman" w:hAnsi="Times New Roman" w:cs="Times New Roman"/>
          <w:b/>
          <w:sz w:val="24"/>
          <w:szCs w:val="24"/>
          <w:lang w:val="es-ES"/>
        </w:rPr>
      </w:pPr>
    </w:p>
    <w:p w14:paraId="534CF2E1"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En efecto, existen derechos fundamentales que están relacionados con esta norma, pero no se trata directamente de ellos, el objeto es su materialización con el lenguaje claro. Estos son:</w:t>
      </w:r>
    </w:p>
    <w:p w14:paraId="4A0E7A61"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2879B082" w14:textId="77777777" w:rsidR="00617BCA" w:rsidRPr="00207751" w:rsidRDefault="00617BCA" w:rsidP="00617BCA">
      <w:pPr>
        <w:numPr>
          <w:ilvl w:val="0"/>
          <w:numId w:val="35"/>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Del artículo 15 de la Constitución Política, el que “(e)n la recolección, tratamiento y circulación de datos se respetarán la libertad y demás garantías consagradas en la Constitución”.</w:t>
      </w:r>
    </w:p>
    <w:p w14:paraId="2F38423F" w14:textId="77777777" w:rsidR="00617BCA" w:rsidRPr="00207751" w:rsidRDefault="00617BCA" w:rsidP="00617BCA">
      <w:pPr>
        <w:numPr>
          <w:ilvl w:val="0"/>
          <w:numId w:val="35"/>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Del artículo 20 de la Constitución Política, la garantía de “de informar y recibir información veraz e imparcial”.</w:t>
      </w:r>
    </w:p>
    <w:p w14:paraId="1C5248A0"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1BB8DE85" w14:textId="77777777" w:rsidR="00617BCA" w:rsidRPr="00207751" w:rsidRDefault="00617BCA" w:rsidP="00617BCA">
      <w:pPr>
        <w:numPr>
          <w:ilvl w:val="0"/>
          <w:numId w:val="35"/>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Del artículo 23 de la Constitución Política, que regula el “derecho a presentar peticiones respetuosas a las autoridades por motivos de interés general o particular y a obtener pronta resolución”.</w:t>
      </w:r>
    </w:p>
    <w:p w14:paraId="1E3D573B"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32482DC7" w14:textId="77777777" w:rsidR="00617BCA" w:rsidRPr="00207751" w:rsidRDefault="00617BCA" w:rsidP="00617BCA">
      <w:pPr>
        <w:numPr>
          <w:ilvl w:val="0"/>
          <w:numId w:val="35"/>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Del artículo 74 de la Constitución Política, en que se establece que “(t)odas las personas tienen derecho a acceder a los documentos públicos”.</w:t>
      </w:r>
    </w:p>
    <w:p w14:paraId="1610FFBD"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252FC456" w14:textId="77777777" w:rsidR="00617BCA" w:rsidRPr="00207751" w:rsidRDefault="00617BCA" w:rsidP="00617BCA">
      <w:pPr>
        <w:numPr>
          <w:ilvl w:val="0"/>
          <w:numId w:val="35"/>
        </w:num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Y el derecho fundamental de acceso a la información, que ya fue desarrollado por la Ley 1712 de 2014.</w:t>
      </w:r>
    </w:p>
    <w:p w14:paraId="348BE671"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761456A9"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Sin embargo, el contenido del proyecto de ley no desarrolla, delimita y tampoco afecta los núcleos esenciales de los mencionados derechos. Por otro lado, el objeto directo de la regulación no es desarrollar el régimen de un derecho fundamental o de varios derechos fundamentales. La iniciativa sí está encaminada a que a través del lenguaje claro sea la materialización, como, de hecho, la gran mayoría de leyes ordinarias pretenden, también, brindar garantías al cumplimiento de los derechos fundamentales. Aquella condición no las convierte en leyes de carácter estatutario.</w:t>
      </w:r>
    </w:p>
    <w:p w14:paraId="054D9AE4"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0D3BDC4C" w14:textId="77777777" w:rsidR="00617BCA" w:rsidRPr="00207751" w:rsidRDefault="00617BCA" w:rsidP="00617BCA">
      <w:pPr>
        <w:tabs>
          <w:tab w:val="left" w:pos="6379"/>
        </w:tabs>
        <w:spacing w:after="0"/>
        <w:jc w:val="both"/>
        <w:rPr>
          <w:rFonts w:ascii="Times New Roman" w:eastAsia="Times New Roman" w:hAnsi="Times New Roman" w:cs="Times New Roman"/>
          <w:b/>
          <w:bCs/>
          <w:sz w:val="24"/>
          <w:szCs w:val="24"/>
          <w:lang w:val="es-ES"/>
        </w:rPr>
      </w:pPr>
      <w:r w:rsidRPr="00207751">
        <w:rPr>
          <w:rFonts w:ascii="Times New Roman" w:eastAsia="Times New Roman" w:hAnsi="Times New Roman" w:cs="Times New Roman"/>
          <w:b/>
          <w:bCs/>
          <w:sz w:val="24"/>
          <w:szCs w:val="24"/>
          <w:lang w:val="es-ES"/>
        </w:rPr>
        <w:t>Por tanto, no se cumplen los criterios 1 y 2 establecidos por la Corte.</w:t>
      </w:r>
    </w:p>
    <w:p w14:paraId="4C7EFD51" w14:textId="109A3EB2" w:rsidR="00617BCA" w:rsidRPr="00207751" w:rsidRDefault="00617BCA" w:rsidP="00617BCA">
      <w:pPr>
        <w:tabs>
          <w:tab w:val="left" w:pos="6379"/>
        </w:tabs>
        <w:spacing w:after="0"/>
        <w:jc w:val="both"/>
        <w:rPr>
          <w:rFonts w:ascii="Times New Roman" w:eastAsia="Times New Roman" w:hAnsi="Times New Roman" w:cs="Times New Roman"/>
          <w:b/>
          <w:sz w:val="24"/>
          <w:szCs w:val="24"/>
          <w:lang w:val="es-ES"/>
        </w:rPr>
      </w:pPr>
    </w:p>
    <w:p w14:paraId="0863FEF2" w14:textId="77777777" w:rsidR="003D5FAC" w:rsidRPr="00207751" w:rsidRDefault="003D5FAC" w:rsidP="00617BCA">
      <w:pPr>
        <w:tabs>
          <w:tab w:val="left" w:pos="6379"/>
        </w:tabs>
        <w:spacing w:after="0"/>
        <w:jc w:val="both"/>
        <w:rPr>
          <w:rFonts w:ascii="Times New Roman" w:eastAsia="Times New Roman" w:hAnsi="Times New Roman" w:cs="Times New Roman"/>
          <w:b/>
          <w:sz w:val="24"/>
          <w:szCs w:val="24"/>
          <w:lang w:val="es-ES"/>
        </w:rPr>
      </w:pPr>
    </w:p>
    <w:p w14:paraId="3EC8DE9F" w14:textId="77777777" w:rsidR="00617BCA" w:rsidRPr="00207751" w:rsidRDefault="00617BCA" w:rsidP="00617BCA">
      <w:pPr>
        <w:tabs>
          <w:tab w:val="left" w:pos="6379"/>
        </w:tabs>
        <w:spacing w:after="0"/>
        <w:jc w:val="both"/>
        <w:rPr>
          <w:rFonts w:ascii="Times New Roman" w:eastAsia="Times New Roman" w:hAnsi="Times New Roman" w:cs="Times New Roman"/>
          <w:b/>
          <w:sz w:val="24"/>
          <w:szCs w:val="24"/>
          <w:lang w:val="es-ES"/>
        </w:rPr>
      </w:pPr>
      <w:r w:rsidRPr="00207751">
        <w:rPr>
          <w:rFonts w:ascii="Times New Roman" w:eastAsia="Times New Roman" w:hAnsi="Times New Roman" w:cs="Times New Roman"/>
          <w:b/>
          <w:sz w:val="24"/>
          <w:szCs w:val="24"/>
          <w:lang w:val="es-ES"/>
        </w:rPr>
        <w:t>Criterios 3 y 4: Que la normativa pretenda regular, de manera integral, estructural y completa, un derecho fundamental; o que verse sobre el núcleo esencial y los principios básicos del derecho o deber, es decir, que regule los aspectos inherentes al ejercicio del derecho:</w:t>
      </w:r>
    </w:p>
    <w:p w14:paraId="3B115D91" w14:textId="77777777" w:rsidR="00617BCA" w:rsidRPr="00207751" w:rsidRDefault="00617BCA" w:rsidP="00617BCA">
      <w:pPr>
        <w:tabs>
          <w:tab w:val="left" w:pos="6379"/>
        </w:tabs>
        <w:spacing w:after="0"/>
        <w:jc w:val="both"/>
        <w:rPr>
          <w:rFonts w:ascii="Times New Roman" w:eastAsia="Times New Roman" w:hAnsi="Times New Roman" w:cs="Times New Roman"/>
          <w:b/>
          <w:sz w:val="24"/>
          <w:szCs w:val="24"/>
          <w:lang w:val="es-ES"/>
        </w:rPr>
      </w:pPr>
    </w:p>
    <w:p w14:paraId="243F5B6B"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Ahora, al revisar si se cumple alguna de las situaciones previstas en los presentes criterios – que se busque regular de manera integral, estructural y completa, un derecho fundamental; o que verse sobre el núcleo esencial y los principios básicos del derecho o deber – se encuentra que sería un exceso afirmar que los artículos descritos de manera alguna regulan de forma integral, estructural y completa estos derechos fundamentales.</w:t>
      </w:r>
    </w:p>
    <w:p w14:paraId="2DA2E63F"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5D67D893"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Apenas se asignan mandatos que permitirán la implementación de políticas públicas para su avance, más no se desarrollan estos en su totalidad. Por lo tanto, no se cumpliría con este requisito. De la misma manera que en el punto anterior, no se puede afirmar que se toque el núcleo esencial y los principios básicos del derecho, por lo que no se cumpliría con este requisito tampoco. Así mismo, este no se refiere a la afectación o el desarrollo de los elementos estructurales de estos derechos.</w:t>
      </w:r>
    </w:p>
    <w:p w14:paraId="4F983522" w14:textId="77777777" w:rsidR="00617BCA" w:rsidRPr="00207751" w:rsidRDefault="00617BCA" w:rsidP="00617BCA">
      <w:pPr>
        <w:tabs>
          <w:tab w:val="left" w:pos="6379"/>
        </w:tabs>
        <w:spacing w:after="0"/>
        <w:jc w:val="both"/>
        <w:rPr>
          <w:rFonts w:ascii="Times New Roman" w:eastAsia="Times New Roman" w:hAnsi="Times New Roman" w:cs="Times New Roman"/>
          <w:b/>
          <w:sz w:val="24"/>
          <w:szCs w:val="24"/>
          <w:lang w:val="es-ES"/>
        </w:rPr>
      </w:pPr>
      <w:r w:rsidRPr="00207751">
        <w:rPr>
          <w:rFonts w:ascii="Times New Roman" w:eastAsia="Times New Roman" w:hAnsi="Times New Roman" w:cs="Times New Roman"/>
          <w:sz w:val="24"/>
          <w:szCs w:val="24"/>
          <w:lang w:val="es-ES"/>
        </w:rPr>
        <w:t xml:space="preserve">De igual forma, debe considerarse que ya ha habido otras leyes de carácter estatutario que desarrollaron de la manera prevista por este artículo los derechos enunciados. </w:t>
      </w:r>
      <w:r w:rsidRPr="00207751">
        <w:rPr>
          <w:rFonts w:ascii="Times New Roman" w:eastAsia="Times New Roman" w:hAnsi="Times New Roman" w:cs="Times New Roman"/>
          <w:b/>
          <w:sz w:val="24"/>
          <w:szCs w:val="24"/>
          <w:lang w:val="es-ES"/>
        </w:rPr>
        <w:t>Por lo tanto, debe concluirse que no se cumple ninguno de estos criterios.</w:t>
      </w:r>
    </w:p>
    <w:p w14:paraId="1D3B26E8" w14:textId="77777777" w:rsidR="00617BCA" w:rsidRPr="00207751" w:rsidRDefault="00617BCA" w:rsidP="00617BCA">
      <w:pPr>
        <w:tabs>
          <w:tab w:val="left" w:pos="6379"/>
        </w:tabs>
        <w:spacing w:after="0"/>
        <w:jc w:val="both"/>
        <w:rPr>
          <w:rFonts w:ascii="Times New Roman" w:eastAsia="Times New Roman" w:hAnsi="Times New Roman" w:cs="Times New Roman"/>
          <w:b/>
          <w:sz w:val="24"/>
          <w:szCs w:val="24"/>
          <w:lang w:val="es-ES"/>
        </w:rPr>
      </w:pPr>
    </w:p>
    <w:p w14:paraId="015045B0" w14:textId="77777777" w:rsidR="00617BCA" w:rsidRPr="00207751" w:rsidRDefault="00617BCA" w:rsidP="00617BCA">
      <w:pPr>
        <w:tabs>
          <w:tab w:val="left" w:pos="6379"/>
        </w:tabs>
        <w:spacing w:after="0"/>
        <w:jc w:val="both"/>
        <w:rPr>
          <w:rFonts w:ascii="Times New Roman" w:eastAsia="Times New Roman" w:hAnsi="Times New Roman" w:cs="Times New Roman"/>
          <w:b/>
          <w:bCs/>
          <w:sz w:val="24"/>
          <w:szCs w:val="24"/>
          <w:lang w:val="es-ES"/>
        </w:rPr>
      </w:pPr>
      <w:r w:rsidRPr="00207751">
        <w:rPr>
          <w:rFonts w:ascii="Times New Roman" w:eastAsia="Times New Roman" w:hAnsi="Times New Roman" w:cs="Times New Roman"/>
          <w:b/>
          <w:bCs/>
          <w:sz w:val="24"/>
          <w:szCs w:val="24"/>
          <w:lang w:val="es-ES"/>
        </w:rPr>
        <w:t>Criterio 5. Que se refiera a la afectación o el desarrollo de los elementos estructurales del derecho, esto es, que consagre límites, restricciones, excepciones y prohibiciones que afecten la estructura general del derecho, como elementos cercanos a su núcleo esencial:</w:t>
      </w:r>
    </w:p>
    <w:p w14:paraId="7F8E1546" w14:textId="77777777" w:rsidR="00617BCA" w:rsidRPr="00207751" w:rsidRDefault="00617BCA" w:rsidP="00617BCA">
      <w:pPr>
        <w:tabs>
          <w:tab w:val="left" w:pos="6379"/>
        </w:tabs>
        <w:spacing w:after="0"/>
        <w:jc w:val="both"/>
        <w:rPr>
          <w:rFonts w:ascii="Times New Roman" w:eastAsia="Times New Roman" w:hAnsi="Times New Roman" w:cs="Times New Roman"/>
          <w:b/>
          <w:sz w:val="24"/>
          <w:szCs w:val="24"/>
          <w:lang w:val="es-ES"/>
        </w:rPr>
      </w:pPr>
    </w:p>
    <w:p w14:paraId="08D3224F" w14:textId="7F3839F1"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 xml:space="preserve">Finalmente, al revisar el articulado propuesto, se encuentra que no se establecen límites, restricciones, excepciones y prohibiciones que afecten la estructura general del derecho o derechos que se tocan en esta regulación. En realidad, se establecen mandatos específicos para fortalecer el deber correlativo al derecho y, por ende, el derecho como tal. Es decir, el resultado es que se garantice de forma más clara y amplia el ejercicio de los derechos enunciados por parte de la ciudadanía. Por lo tanto, </w:t>
      </w:r>
      <w:r w:rsidRPr="00207751">
        <w:rPr>
          <w:rFonts w:ascii="Times New Roman" w:eastAsia="Times New Roman" w:hAnsi="Times New Roman" w:cs="Times New Roman"/>
          <w:b/>
          <w:sz w:val="24"/>
          <w:szCs w:val="24"/>
          <w:lang w:val="es-ES"/>
        </w:rPr>
        <w:t>no se cumple con este criterio tampoco</w:t>
      </w:r>
      <w:r w:rsidRPr="00207751">
        <w:rPr>
          <w:rFonts w:ascii="Times New Roman" w:eastAsia="Times New Roman" w:hAnsi="Times New Roman" w:cs="Times New Roman"/>
          <w:sz w:val="24"/>
          <w:szCs w:val="24"/>
          <w:lang w:val="es-ES"/>
        </w:rPr>
        <w:t>.</w:t>
      </w:r>
    </w:p>
    <w:p w14:paraId="2B13BCF3" w14:textId="77777777" w:rsidR="003D5FAC" w:rsidRPr="00207751" w:rsidRDefault="003D5FAC" w:rsidP="00617BCA">
      <w:pPr>
        <w:tabs>
          <w:tab w:val="left" w:pos="6379"/>
        </w:tabs>
        <w:spacing w:after="0"/>
        <w:jc w:val="both"/>
        <w:rPr>
          <w:rFonts w:ascii="Times New Roman" w:eastAsia="Times New Roman" w:hAnsi="Times New Roman" w:cs="Times New Roman"/>
          <w:sz w:val="24"/>
          <w:szCs w:val="24"/>
          <w:lang w:val="es-ES"/>
        </w:rPr>
      </w:pPr>
    </w:p>
    <w:p w14:paraId="26D7E3BA"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434824CC" w14:textId="77777777" w:rsidR="00617BCA" w:rsidRPr="00207751" w:rsidRDefault="00617BCA" w:rsidP="00617BCA">
      <w:pPr>
        <w:tabs>
          <w:tab w:val="left" w:pos="6379"/>
        </w:tabs>
        <w:spacing w:after="0"/>
        <w:jc w:val="both"/>
        <w:rPr>
          <w:rFonts w:ascii="Times New Roman" w:eastAsia="Times New Roman" w:hAnsi="Times New Roman" w:cs="Times New Roman"/>
          <w:b/>
          <w:bCs/>
          <w:i/>
          <w:iCs/>
          <w:sz w:val="24"/>
          <w:szCs w:val="24"/>
          <w:lang w:val="es-ES"/>
        </w:rPr>
      </w:pPr>
      <w:r w:rsidRPr="00207751">
        <w:rPr>
          <w:rFonts w:ascii="Times New Roman" w:eastAsia="Times New Roman" w:hAnsi="Times New Roman" w:cs="Times New Roman"/>
          <w:b/>
          <w:bCs/>
          <w:i/>
          <w:iCs/>
          <w:sz w:val="24"/>
          <w:szCs w:val="24"/>
          <w:lang w:val="es-ES"/>
        </w:rPr>
        <w:t>Conclusión</w:t>
      </w:r>
    </w:p>
    <w:p w14:paraId="41B871DD" w14:textId="77777777" w:rsidR="00617BCA" w:rsidRPr="00207751" w:rsidRDefault="00617BCA" w:rsidP="00617BCA">
      <w:pPr>
        <w:tabs>
          <w:tab w:val="left" w:pos="6379"/>
        </w:tabs>
        <w:spacing w:after="0"/>
        <w:jc w:val="both"/>
        <w:rPr>
          <w:rFonts w:ascii="Times New Roman" w:eastAsia="Times New Roman" w:hAnsi="Times New Roman" w:cs="Times New Roman"/>
          <w:b/>
          <w:i/>
          <w:sz w:val="24"/>
          <w:szCs w:val="24"/>
          <w:lang w:val="es-ES"/>
        </w:rPr>
      </w:pPr>
    </w:p>
    <w:p w14:paraId="5BF4F743"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lastRenderedPageBreak/>
        <w:t>Si bien es cierto que la iniciativa protege y materializa diferentes derechos fundamentales en nuestra Carta, esto per se, no implica que deba surtir el trámite referido en los artículos 119 y 208 de la Ley 5 de 1992.</w:t>
      </w:r>
    </w:p>
    <w:p w14:paraId="5FBEA638"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p>
    <w:p w14:paraId="2FFBAD3A" w14:textId="77777777" w:rsidR="00617BCA" w:rsidRPr="00207751" w:rsidRDefault="00617BCA" w:rsidP="00617BCA">
      <w:pPr>
        <w:tabs>
          <w:tab w:val="left" w:pos="6379"/>
        </w:tabs>
        <w:spacing w:after="0"/>
        <w:jc w:val="both"/>
        <w:rPr>
          <w:rFonts w:ascii="Times New Roman" w:eastAsia="Times New Roman" w:hAnsi="Times New Roman" w:cs="Times New Roman"/>
          <w:sz w:val="24"/>
          <w:szCs w:val="24"/>
          <w:lang w:val="es-ES"/>
        </w:rPr>
      </w:pPr>
      <w:r w:rsidRPr="00207751">
        <w:rPr>
          <w:rFonts w:ascii="Times New Roman" w:eastAsia="Times New Roman" w:hAnsi="Times New Roman" w:cs="Times New Roman"/>
          <w:sz w:val="24"/>
          <w:szCs w:val="24"/>
          <w:lang w:val="es-ES"/>
        </w:rPr>
        <w:t>Al analizar los 5 criterios desarrollados por la jurisprudencia constitucional ninguno se adecua para afirmar que esta ley deba surtir un trámite distinto al dispuesto para las leyes ordinarias. De esta forma, no se configura ningún vicio de inconstitucionalidad que pueda afectar el presente proyecto.</w:t>
      </w:r>
    </w:p>
    <w:p w14:paraId="78CD9040" w14:textId="77777777" w:rsidR="00617BCA" w:rsidRPr="00207751" w:rsidRDefault="00617BCA" w:rsidP="00513F12">
      <w:pPr>
        <w:tabs>
          <w:tab w:val="left" w:pos="6379"/>
        </w:tabs>
        <w:spacing w:after="0"/>
        <w:jc w:val="both"/>
        <w:rPr>
          <w:rFonts w:ascii="Times New Roman" w:eastAsia="Times New Roman" w:hAnsi="Times New Roman" w:cs="Times New Roman"/>
          <w:sz w:val="24"/>
          <w:szCs w:val="24"/>
          <w:lang w:val="es-ES"/>
        </w:rPr>
      </w:pPr>
    </w:p>
    <w:p w14:paraId="611A57CC" w14:textId="77777777" w:rsidR="00BA1704" w:rsidRPr="00207751" w:rsidRDefault="00BA1704" w:rsidP="00BA1704">
      <w:pPr>
        <w:tabs>
          <w:tab w:val="left" w:pos="6379"/>
        </w:tabs>
        <w:spacing w:after="0"/>
        <w:jc w:val="center"/>
        <w:rPr>
          <w:rFonts w:ascii="Times New Roman" w:eastAsia="Times New Roman" w:hAnsi="Times New Roman" w:cs="Times New Roman"/>
          <w:sz w:val="24"/>
          <w:szCs w:val="24"/>
        </w:rPr>
      </w:pPr>
    </w:p>
    <w:p w14:paraId="4AA70959" w14:textId="77777777" w:rsidR="00BA1704" w:rsidRPr="00207751" w:rsidRDefault="00BA1704" w:rsidP="00BA1704">
      <w:pPr>
        <w:tabs>
          <w:tab w:val="left" w:pos="6379"/>
        </w:tabs>
        <w:spacing w:after="0"/>
        <w:jc w:val="center"/>
        <w:rPr>
          <w:rFonts w:ascii="Times New Roman" w:eastAsia="Times New Roman" w:hAnsi="Times New Roman" w:cs="Times New Roman"/>
          <w:sz w:val="24"/>
          <w:szCs w:val="24"/>
        </w:rPr>
      </w:pPr>
    </w:p>
    <w:p w14:paraId="051E65D1" w14:textId="77777777" w:rsidR="00BA1704" w:rsidRPr="00207751" w:rsidRDefault="00BA1704" w:rsidP="00BA1704">
      <w:pPr>
        <w:numPr>
          <w:ilvl w:val="0"/>
          <w:numId w:val="7"/>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sidRPr="00207751">
        <w:rPr>
          <w:rFonts w:ascii="Times New Roman" w:eastAsia="Times New Roman" w:hAnsi="Times New Roman" w:cs="Times New Roman"/>
          <w:b/>
          <w:color w:val="000000"/>
          <w:sz w:val="24"/>
          <w:szCs w:val="24"/>
        </w:rPr>
        <w:t>PLIEGO DE MODIFICACIONES</w:t>
      </w:r>
    </w:p>
    <w:p w14:paraId="7A34A52A" w14:textId="77777777" w:rsidR="00BA1704" w:rsidRPr="00207751" w:rsidRDefault="00BA1704" w:rsidP="00BA1704">
      <w:pPr>
        <w:pBdr>
          <w:top w:val="nil"/>
          <w:left w:val="nil"/>
          <w:bottom w:val="nil"/>
          <w:right w:val="nil"/>
          <w:between w:val="nil"/>
        </w:pBdr>
        <w:tabs>
          <w:tab w:val="left" w:pos="6379"/>
        </w:tabs>
        <w:spacing w:after="0"/>
        <w:ind w:left="360"/>
        <w:jc w:val="center"/>
        <w:rPr>
          <w:rFonts w:ascii="Times New Roman" w:eastAsia="Times New Roman" w:hAnsi="Times New Roman" w:cs="Times New Roman"/>
          <w:b/>
          <w:color w:val="000000"/>
          <w:sz w:val="24"/>
          <w:szCs w:val="24"/>
        </w:rPr>
      </w:pPr>
    </w:p>
    <w:tbl>
      <w:tblPr>
        <w:tblW w:w="10423"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3685"/>
        <w:gridCol w:w="2910"/>
      </w:tblGrid>
      <w:tr w:rsidR="003D5FAC" w:rsidRPr="00207751" w14:paraId="48E3C9E4" w14:textId="77777777" w:rsidTr="003D5FAC">
        <w:tc>
          <w:tcPr>
            <w:tcW w:w="3828" w:type="dxa"/>
            <w:shd w:val="clear" w:color="auto" w:fill="auto"/>
            <w:tcMar>
              <w:top w:w="100" w:type="dxa"/>
              <w:left w:w="100" w:type="dxa"/>
              <w:bottom w:w="100" w:type="dxa"/>
              <w:right w:w="100" w:type="dxa"/>
            </w:tcMar>
          </w:tcPr>
          <w:p w14:paraId="760D7028" w14:textId="77777777" w:rsidR="003D5FAC" w:rsidRPr="00207751" w:rsidRDefault="003D5FAC" w:rsidP="00A36AA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TEXTO RADICADO DEL PROYECTO DE LEY 193 DE 2023, CÁMARA</w:t>
            </w:r>
          </w:p>
        </w:tc>
        <w:tc>
          <w:tcPr>
            <w:tcW w:w="3685" w:type="dxa"/>
            <w:shd w:val="clear" w:color="auto" w:fill="auto"/>
            <w:tcMar>
              <w:top w:w="100" w:type="dxa"/>
              <w:left w:w="100" w:type="dxa"/>
              <w:bottom w:w="100" w:type="dxa"/>
              <w:right w:w="100" w:type="dxa"/>
            </w:tcMar>
          </w:tcPr>
          <w:p w14:paraId="7C94A165" w14:textId="77777777" w:rsidR="003D5FAC" w:rsidRPr="00207751" w:rsidRDefault="003D5FAC" w:rsidP="00A36AA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TEXTO PROPUESTO PARA PRIMER DEBATE DEL PROYECTO DE LEY 193 DE 2023, CÁMARA</w:t>
            </w:r>
          </w:p>
        </w:tc>
        <w:tc>
          <w:tcPr>
            <w:tcW w:w="2910" w:type="dxa"/>
            <w:shd w:val="clear" w:color="auto" w:fill="auto"/>
            <w:tcMar>
              <w:top w:w="100" w:type="dxa"/>
              <w:left w:w="100" w:type="dxa"/>
              <w:bottom w:w="100" w:type="dxa"/>
              <w:right w:w="100" w:type="dxa"/>
            </w:tcMar>
          </w:tcPr>
          <w:p w14:paraId="6D008B10" w14:textId="77777777" w:rsidR="003D5FAC" w:rsidRPr="00207751" w:rsidRDefault="003D5FAC" w:rsidP="00A36AA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JUSTIFICACIÓN</w:t>
            </w:r>
          </w:p>
        </w:tc>
      </w:tr>
      <w:tr w:rsidR="003D5FAC" w:rsidRPr="00207751" w14:paraId="79E2A796" w14:textId="77777777" w:rsidTr="003D5FAC">
        <w:tc>
          <w:tcPr>
            <w:tcW w:w="3828" w:type="dxa"/>
            <w:shd w:val="clear" w:color="auto" w:fill="auto"/>
            <w:tcMar>
              <w:top w:w="100" w:type="dxa"/>
              <w:left w:w="100" w:type="dxa"/>
              <w:bottom w:w="100" w:type="dxa"/>
              <w:right w:w="100" w:type="dxa"/>
            </w:tcMar>
          </w:tcPr>
          <w:p w14:paraId="65C50B04" w14:textId="77777777" w:rsidR="003D5FAC" w:rsidRPr="00207751" w:rsidRDefault="003D5FAC" w:rsidP="00A36AA3">
            <w:pPr>
              <w:spacing w:before="240" w:after="240"/>
              <w:jc w:val="center"/>
              <w:rPr>
                <w:rFonts w:ascii="Times New Roman" w:hAnsi="Times New Roman" w:cs="Times New Roman"/>
                <w:sz w:val="24"/>
                <w:szCs w:val="24"/>
              </w:rPr>
            </w:pPr>
            <w:r w:rsidRPr="00207751">
              <w:rPr>
                <w:rFonts w:ascii="Times New Roman" w:eastAsia="Times New Roman" w:hAnsi="Times New Roman" w:cs="Times New Roman"/>
                <w:b/>
                <w:sz w:val="24"/>
                <w:szCs w:val="24"/>
              </w:rPr>
              <w:t>“Por medio de la cual se establecen medidas para promover, difundir y facilitar el uso del lenguaje claro  y se dictan otras disposiciones”</w:t>
            </w:r>
          </w:p>
        </w:tc>
        <w:tc>
          <w:tcPr>
            <w:tcW w:w="3685" w:type="dxa"/>
            <w:shd w:val="clear" w:color="auto" w:fill="auto"/>
            <w:tcMar>
              <w:top w:w="100" w:type="dxa"/>
              <w:left w:w="100" w:type="dxa"/>
              <w:bottom w:w="100" w:type="dxa"/>
              <w:right w:w="100" w:type="dxa"/>
            </w:tcMar>
          </w:tcPr>
          <w:p w14:paraId="53447477" w14:textId="77777777" w:rsidR="003D5FAC" w:rsidRPr="00207751" w:rsidRDefault="003D5FAC" w:rsidP="00A36AA3">
            <w:pPr>
              <w:spacing w:before="240" w:after="240"/>
              <w:jc w:val="center"/>
              <w:rPr>
                <w:rFonts w:ascii="Times New Roman" w:hAnsi="Times New Roman" w:cs="Times New Roman"/>
                <w:sz w:val="24"/>
                <w:szCs w:val="24"/>
              </w:rPr>
            </w:pPr>
            <w:r w:rsidRPr="00207751">
              <w:rPr>
                <w:rFonts w:ascii="Times New Roman" w:eastAsia="Times New Roman" w:hAnsi="Times New Roman" w:cs="Times New Roman"/>
                <w:b/>
                <w:sz w:val="24"/>
                <w:szCs w:val="24"/>
              </w:rPr>
              <w:t>“Por medio de la cual se establecen medidas para promover, difundir y facilitar el uso del lenguaje claro  y se dictan otras disposiciones”</w:t>
            </w:r>
          </w:p>
        </w:tc>
        <w:tc>
          <w:tcPr>
            <w:tcW w:w="29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434D52C" w14:textId="77777777" w:rsidR="003D5FAC" w:rsidRPr="00207751" w:rsidRDefault="003D5FAC" w:rsidP="00A36AA3">
            <w:pPr>
              <w:widowControl w:val="0"/>
              <w:spacing w:before="240" w:after="240"/>
              <w:ind w:left="141"/>
              <w:jc w:val="both"/>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Sin modificaciones</w:t>
            </w:r>
          </w:p>
        </w:tc>
      </w:tr>
      <w:tr w:rsidR="003D5FAC" w:rsidRPr="00207751" w14:paraId="74E4669C" w14:textId="77777777" w:rsidTr="003D5FAC">
        <w:tc>
          <w:tcPr>
            <w:tcW w:w="3828" w:type="dxa"/>
            <w:shd w:val="clear" w:color="auto" w:fill="auto"/>
            <w:tcMar>
              <w:top w:w="100" w:type="dxa"/>
              <w:left w:w="100" w:type="dxa"/>
              <w:bottom w:w="100" w:type="dxa"/>
              <w:right w:w="100" w:type="dxa"/>
            </w:tcMar>
          </w:tcPr>
          <w:p w14:paraId="074424F3" w14:textId="77777777" w:rsidR="003D5FAC" w:rsidRPr="00207751" w:rsidRDefault="003D5FAC" w:rsidP="00A36AA3">
            <w:pPr>
              <w:jc w:val="both"/>
              <w:rPr>
                <w:rFonts w:ascii="Times New Roman" w:hAnsi="Times New Roman" w:cs="Times New Roman"/>
                <w:sz w:val="24"/>
                <w:szCs w:val="24"/>
              </w:rPr>
            </w:pPr>
            <w:r w:rsidRPr="00207751">
              <w:rPr>
                <w:rFonts w:ascii="Times New Roman" w:eastAsia="Times New Roman" w:hAnsi="Times New Roman" w:cs="Times New Roman"/>
                <w:b/>
                <w:sz w:val="24"/>
                <w:szCs w:val="24"/>
              </w:rPr>
              <w:t xml:space="preserve">Artículo 1. Objeto. </w:t>
            </w:r>
            <w:r w:rsidRPr="00207751">
              <w:rPr>
                <w:rFonts w:ascii="Times New Roman" w:eastAsia="Times New Roman" w:hAnsi="Times New Roman" w:cs="Times New Roman"/>
                <w:sz w:val="24"/>
                <w:szCs w:val="24"/>
              </w:rPr>
              <w:t>La presente ley tiene por objeto promover el uso y el desarrollo de un lenguaje claro en los documentos, procesos, comunicaciones, trámites, servicios y otros procedimientos administrativos que se generen hacia la ciudadanía por parte de las entidades públicas y demás señalados en el artículo 5 de la Ley 1712 de 2014 o aquella norma que la adicione, modifique o sustituya.</w:t>
            </w:r>
          </w:p>
        </w:tc>
        <w:tc>
          <w:tcPr>
            <w:tcW w:w="3685" w:type="dxa"/>
            <w:shd w:val="clear" w:color="auto" w:fill="auto"/>
            <w:tcMar>
              <w:top w:w="100" w:type="dxa"/>
              <w:left w:w="100" w:type="dxa"/>
              <w:bottom w:w="100" w:type="dxa"/>
              <w:right w:w="100" w:type="dxa"/>
            </w:tcMar>
          </w:tcPr>
          <w:p w14:paraId="5C4A30B4" w14:textId="77777777" w:rsidR="003D5FAC" w:rsidRPr="00207751" w:rsidRDefault="003D5FAC" w:rsidP="00A36AA3">
            <w:pPr>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t xml:space="preserve">Artículo 1. Objeto. </w:t>
            </w:r>
            <w:r w:rsidRPr="00207751">
              <w:rPr>
                <w:rFonts w:ascii="Times New Roman" w:eastAsia="Times New Roman" w:hAnsi="Times New Roman" w:cs="Times New Roman"/>
                <w:sz w:val="24"/>
                <w:szCs w:val="24"/>
              </w:rPr>
              <w:t>La presente ley tiene por objeto promover el uso y el desarrollo de un lenguaje claro en los documentos, procesos, comunicaciones, trámites, servicios y otros procedimientos administrativos que se generen hacia la ciudadanía por parte de las entidades públicas y demás señalados en el artículo 5 de la Ley 1712 de 2014 o aquella norma que la adicione, modifique o sustituya.</w:t>
            </w:r>
          </w:p>
          <w:p w14:paraId="253B4C99" w14:textId="77777777" w:rsidR="003D5FAC" w:rsidRPr="00207751" w:rsidRDefault="003D5FAC" w:rsidP="00A36AA3">
            <w:pPr>
              <w:jc w:val="both"/>
              <w:rPr>
                <w:rFonts w:ascii="Times New Roman" w:eastAsia="Times New Roman" w:hAnsi="Times New Roman" w:cs="Times New Roman"/>
                <w:sz w:val="24"/>
                <w:szCs w:val="24"/>
              </w:rPr>
            </w:pPr>
          </w:p>
          <w:p w14:paraId="6EF64FF0" w14:textId="77777777" w:rsidR="003D5FAC" w:rsidRPr="00207751" w:rsidRDefault="003D5FAC" w:rsidP="00A36AA3">
            <w:pPr>
              <w:jc w:val="both"/>
              <w:rPr>
                <w:rFonts w:ascii="Times New Roman" w:eastAsia="Times New Roman" w:hAnsi="Times New Roman" w:cs="Times New Roman"/>
                <w:b/>
                <w:sz w:val="24"/>
                <w:szCs w:val="24"/>
                <w:highlight w:val="white"/>
                <w:u w:val="single"/>
              </w:rPr>
            </w:pPr>
            <w:r w:rsidRPr="00207751">
              <w:rPr>
                <w:rFonts w:ascii="Times New Roman" w:eastAsia="Times New Roman" w:hAnsi="Times New Roman" w:cs="Times New Roman"/>
                <w:b/>
                <w:sz w:val="24"/>
                <w:szCs w:val="24"/>
                <w:highlight w:val="white"/>
                <w:u w:val="single"/>
              </w:rPr>
              <w:t xml:space="preserve">Así </w:t>
            </w:r>
            <w:proofErr w:type="gramStart"/>
            <w:r w:rsidRPr="00207751">
              <w:rPr>
                <w:rFonts w:ascii="Times New Roman" w:eastAsia="Times New Roman" w:hAnsi="Times New Roman" w:cs="Times New Roman"/>
                <w:b/>
                <w:sz w:val="24"/>
                <w:szCs w:val="24"/>
                <w:highlight w:val="white"/>
                <w:u w:val="single"/>
              </w:rPr>
              <w:t>mismo,  las</w:t>
            </w:r>
            <w:proofErr w:type="gramEnd"/>
            <w:r w:rsidRPr="00207751">
              <w:rPr>
                <w:rFonts w:ascii="Times New Roman" w:eastAsia="Times New Roman" w:hAnsi="Times New Roman" w:cs="Times New Roman"/>
                <w:b/>
                <w:sz w:val="24"/>
                <w:szCs w:val="24"/>
                <w:highlight w:val="white"/>
                <w:u w:val="single"/>
              </w:rPr>
              <w:t xml:space="preserve"> entidades públicas y demás señalados en el artículo 5 de la Ley 1712 de 2014 deberán tener en cuenta la Ley 1381 de 2010 para facilitar el acceso y la comprensión de la información pública de todas las personas en el territorio nacional, esto con el fin de reducir costos, eliminar barreras y cerrar brechas entre el Estado y la ciudadanía.</w:t>
            </w:r>
          </w:p>
          <w:p w14:paraId="7A659987" w14:textId="77777777" w:rsidR="003D5FAC" w:rsidRPr="00207751" w:rsidRDefault="003D5FAC" w:rsidP="00A36AA3">
            <w:pPr>
              <w:widowControl w:val="0"/>
              <w:pBdr>
                <w:top w:val="nil"/>
                <w:left w:val="nil"/>
                <w:bottom w:val="nil"/>
                <w:right w:val="nil"/>
                <w:between w:val="nil"/>
              </w:pBdr>
              <w:spacing w:line="240" w:lineRule="auto"/>
              <w:jc w:val="both"/>
              <w:rPr>
                <w:rFonts w:ascii="Times New Roman" w:hAnsi="Times New Roman" w:cs="Times New Roman"/>
                <w:color w:val="9900FF"/>
                <w:sz w:val="24"/>
                <w:szCs w:val="24"/>
              </w:rPr>
            </w:pPr>
            <w:r w:rsidRPr="00207751">
              <w:rPr>
                <w:rFonts w:ascii="Times New Roman" w:hAnsi="Times New Roman" w:cs="Times New Roman"/>
                <w:color w:val="9900FF"/>
                <w:sz w:val="24"/>
                <w:szCs w:val="24"/>
                <w:highlight w:val="white"/>
              </w:rPr>
              <w:t xml:space="preserve"> </w:t>
            </w:r>
          </w:p>
        </w:tc>
        <w:tc>
          <w:tcPr>
            <w:tcW w:w="2910" w:type="dxa"/>
            <w:shd w:val="clear" w:color="auto" w:fill="auto"/>
            <w:tcMar>
              <w:top w:w="100" w:type="dxa"/>
              <w:left w:w="100" w:type="dxa"/>
              <w:bottom w:w="100" w:type="dxa"/>
              <w:right w:w="100" w:type="dxa"/>
            </w:tcMar>
          </w:tcPr>
          <w:p w14:paraId="3E30E595" w14:textId="77777777" w:rsidR="003D5FAC" w:rsidRPr="00207751" w:rsidRDefault="003D5FAC" w:rsidP="00A36AA3">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lastRenderedPageBreak/>
              <w:t>La inclusión del inciso busca que las entidades públicas tengan en cuenta, en la producción de documentos, procesos, comunicaciones, entre otros, la ley 1381 de 2010 con el fin de reducir costos, eliminar barreras administrativas y cerrar la brecha entre el Estado y la ciudadanía en general.</w:t>
            </w:r>
          </w:p>
        </w:tc>
      </w:tr>
      <w:tr w:rsidR="003D5FAC" w:rsidRPr="00207751" w14:paraId="27F93EF3" w14:textId="77777777" w:rsidTr="003D5FAC">
        <w:tc>
          <w:tcPr>
            <w:tcW w:w="3828" w:type="dxa"/>
            <w:shd w:val="clear" w:color="auto" w:fill="auto"/>
            <w:tcMar>
              <w:top w:w="100" w:type="dxa"/>
              <w:left w:w="100" w:type="dxa"/>
              <w:bottom w:w="100" w:type="dxa"/>
              <w:right w:w="100" w:type="dxa"/>
            </w:tcMar>
          </w:tcPr>
          <w:p w14:paraId="79415492" w14:textId="77777777" w:rsidR="003D5FAC" w:rsidRPr="00207751" w:rsidRDefault="003D5FAC" w:rsidP="00A36AA3">
            <w:pPr>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lastRenderedPageBreak/>
              <w:t>Artículo 2. Definiciones.</w:t>
            </w:r>
            <w:r w:rsidRPr="00207751">
              <w:rPr>
                <w:rFonts w:ascii="Times New Roman" w:eastAsia="Times New Roman" w:hAnsi="Times New Roman" w:cs="Times New Roman"/>
                <w:sz w:val="24"/>
                <w:szCs w:val="24"/>
              </w:rPr>
              <w:t xml:space="preserve"> Para los efectos de la presente ley se adoptan las siguientes definiciones:</w:t>
            </w:r>
          </w:p>
          <w:p w14:paraId="5A566670" w14:textId="77777777" w:rsidR="003D5FAC" w:rsidRPr="00207751" w:rsidRDefault="003D5FAC" w:rsidP="00A36AA3">
            <w:pPr>
              <w:ind w:left="141"/>
              <w:jc w:val="both"/>
              <w:rPr>
                <w:rFonts w:ascii="Times New Roman" w:eastAsia="Times New Roman" w:hAnsi="Times New Roman" w:cs="Times New Roman"/>
                <w:sz w:val="24"/>
                <w:szCs w:val="24"/>
              </w:rPr>
            </w:pPr>
          </w:p>
          <w:p w14:paraId="3FA4CB34" w14:textId="77777777" w:rsidR="003D5FAC" w:rsidRPr="00207751" w:rsidRDefault="003D5FAC" w:rsidP="003D5FAC">
            <w:pPr>
              <w:numPr>
                <w:ilvl w:val="0"/>
                <w:numId w:val="44"/>
              </w:numPr>
              <w:spacing w:after="0"/>
              <w:ind w:left="141" w:firstLine="0"/>
              <w:jc w:val="both"/>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 xml:space="preserve">Lenguaje claro. </w:t>
            </w:r>
            <w:r w:rsidRPr="00207751">
              <w:rPr>
                <w:rFonts w:ascii="Times New Roman" w:eastAsia="Times New Roman" w:hAnsi="Times New Roman" w:cs="Times New Roman"/>
                <w:sz w:val="24"/>
                <w:szCs w:val="24"/>
              </w:rPr>
              <w:t>El lenguaje claro es una práctica comunicativa oral o escrita orientada a la relación entre el Estado y la ciudadanía que se caracteriza por ser sencilla, directa, clara y concreta, sin tecnicismos innecesarios, de manera que el objeto del intercambio comunicativo sea comprensible, útil y eficiente, garantizando la transparencia de la información.</w:t>
            </w:r>
          </w:p>
          <w:p w14:paraId="30144EAD" w14:textId="77777777" w:rsidR="003D5FAC" w:rsidRPr="00207751" w:rsidRDefault="003D5FAC" w:rsidP="00A36AA3">
            <w:pPr>
              <w:ind w:left="141"/>
              <w:jc w:val="both"/>
              <w:rPr>
                <w:rFonts w:ascii="Times New Roman" w:eastAsia="Times New Roman" w:hAnsi="Times New Roman" w:cs="Times New Roman"/>
                <w:sz w:val="24"/>
                <w:szCs w:val="24"/>
              </w:rPr>
            </w:pPr>
          </w:p>
          <w:p w14:paraId="161B12F3" w14:textId="77777777" w:rsidR="003D5FAC" w:rsidRPr="00207751" w:rsidRDefault="003D5FAC" w:rsidP="00A36AA3">
            <w:pPr>
              <w:ind w:left="141"/>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Una comunicación está en lenguaje claro cuando su contenido y estructura permite que los destinatarios puedan encontrar fácilmente lo que necesitan, </w:t>
            </w:r>
            <w:r w:rsidRPr="00207751">
              <w:rPr>
                <w:rFonts w:ascii="Times New Roman" w:eastAsia="Times New Roman" w:hAnsi="Times New Roman" w:cs="Times New Roman"/>
                <w:sz w:val="24"/>
                <w:szCs w:val="24"/>
              </w:rPr>
              <w:lastRenderedPageBreak/>
              <w:t xml:space="preserve">entender la información de manera rápida y usarla para tomar decisiones y satisfacer </w:t>
            </w:r>
            <w:proofErr w:type="gramStart"/>
            <w:r w:rsidRPr="00207751">
              <w:rPr>
                <w:rFonts w:ascii="Times New Roman" w:eastAsia="Times New Roman" w:hAnsi="Times New Roman" w:cs="Times New Roman"/>
                <w:sz w:val="24"/>
                <w:szCs w:val="24"/>
              </w:rPr>
              <w:t>sus necesidad</w:t>
            </w:r>
            <w:proofErr w:type="gramEnd"/>
            <w:r w:rsidRPr="00207751">
              <w:rPr>
                <w:rFonts w:ascii="Times New Roman" w:eastAsia="Times New Roman" w:hAnsi="Times New Roman" w:cs="Times New Roman"/>
                <w:sz w:val="24"/>
                <w:szCs w:val="24"/>
              </w:rPr>
              <w:t xml:space="preserve"> Chi es.</w:t>
            </w:r>
          </w:p>
          <w:p w14:paraId="27B2AE6C" w14:textId="77777777" w:rsidR="003D5FAC" w:rsidRPr="00207751" w:rsidRDefault="003D5FAC" w:rsidP="00A36AA3">
            <w:pPr>
              <w:ind w:left="141"/>
              <w:jc w:val="both"/>
              <w:rPr>
                <w:rFonts w:ascii="Times New Roman" w:eastAsia="Times New Roman" w:hAnsi="Times New Roman" w:cs="Times New Roman"/>
                <w:sz w:val="24"/>
                <w:szCs w:val="24"/>
              </w:rPr>
            </w:pPr>
          </w:p>
          <w:p w14:paraId="0CDA3D47" w14:textId="77777777" w:rsidR="003D5FAC" w:rsidRPr="00207751" w:rsidRDefault="003D5FAC" w:rsidP="00A36AA3">
            <w:pPr>
              <w:ind w:left="141"/>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En caso de ser imprescindible el uso de un lenguaje técnico y especializado, las entidades deberán realizar la contextualización de la información de tal manera que le permita al ciudadano entender el alcance de la información que allí reposa.</w:t>
            </w:r>
          </w:p>
          <w:p w14:paraId="2B6D90AE" w14:textId="77777777" w:rsidR="003D5FAC" w:rsidRPr="00207751" w:rsidRDefault="003D5FAC" w:rsidP="00A36AA3">
            <w:pPr>
              <w:ind w:left="141"/>
              <w:jc w:val="both"/>
              <w:rPr>
                <w:rFonts w:ascii="Times New Roman" w:eastAsia="Times New Roman" w:hAnsi="Times New Roman" w:cs="Times New Roman"/>
                <w:b/>
                <w:sz w:val="24"/>
                <w:szCs w:val="24"/>
              </w:rPr>
            </w:pPr>
          </w:p>
          <w:p w14:paraId="25542C6B" w14:textId="77777777" w:rsidR="003D5FAC" w:rsidRPr="00207751" w:rsidRDefault="003D5FAC" w:rsidP="003D5FAC">
            <w:pPr>
              <w:numPr>
                <w:ilvl w:val="0"/>
                <w:numId w:val="44"/>
              </w:numPr>
              <w:spacing w:after="0"/>
              <w:ind w:left="141" w:firstLine="0"/>
              <w:jc w:val="both"/>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 xml:space="preserve">Lectura fácil. </w:t>
            </w:r>
            <w:r w:rsidRPr="00207751">
              <w:rPr>
                <w:rFonts w:ascii="Times New Roman" w:eastAsia="Times New Roman" w:hAnsi="Times New Roman" w:cs="Times New Roman"/>
                <w:sz w:val="24"/>
                <w:szCs w:val="24"/>
              </w:rPr>
              <w:t xml:space="preserve">La lectura fácil es un método de adaptación de documentos y contenidos de interés público e información compleja, complementario al lenguaje claro, que pretende </w:t>
            </w:r>
            <w:proofErr w:type="gramStart"/>
            <w:r w:rsidRPr="00207751">
              <w:rPr>
                <w:rFonts w:ascii="Times New Roman" w:eastAsia="Times New Roman" w:hAnsi="Times New Roman" w:cs="Times New Roman"/>
                <w:sz w:val="24"/>
                <w:szCs w:val="24"/>
              </w:rPr>
              <w:t>ayudar  a</w:t>
            </w:r>
            <w:proofErr w:type="gramEnd"/>
            <w:r w:rsidRPr="00207751">
              <w:rPr>
                <w:rFonts w:ascii="Times New Roman" w:eastAsia="Times New Roman" w:hAnsi="Times New Roman" w:cs="Times New Roman"/>
                <w:sz w:val="24"/>
                <w:szCs w:val="24"/>
              </w:rPr>
              <w:t xml:space="preserve"> las personas con dificultades de comprensión lectora a entender la información dirigida al conjunto de la ciudadanía, con un enfoque diferencial que no abarca siempre el lenguaje claro.</w:t>
            </w:r>
          </w:p>
          <w:p w14:paraId="2938CA1B" w14:textId="77777777" w:rsidR="003D5FAC" w:rsidRPr="00207751" w:rsidRDefault="003D5FAC" w:rsidP="00A36AA3">
            <w:pPr>
              <w:ind w:left="141"/>
              <w:jc w:val="both"/>
              <w:rPr>
                <w:rFonts w:ascii="Times New Roman" w:eastAsia="Times New Roman" w:hAnsi="Times New Roman" w:cs="Times New Roman"/>
                <w:sz w:val="24"/>
                <w:szCs w:val="24"/>
              </w:rPr>
            </w:pPr>
          </w:p>
          <w:p w14:paraId="02AE415C" w14:textId="77777777" w:rsidR="003D5FAC" w:rsidRPr="00207751" w:rsidRDefault="003D5FAC" w:rsidP="00A36AA3">
            <w:pPr>
              <w:ind w:left="141"/>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La lectura fácil se dirige especialmente hacia colectivos en situación o riesgo de exclusión social: personas mayores, personas en situación de discapacidad cognitiva, personas con baja alfabetización, cualificación o migrantes recientes con poco conocimiento del idioma y/o </w:t>
            </w:r>
            <w:r w:rsidRPr="00207751">
              <w:rPr>
                <w:rFonts w:ascii="Times New Roman" w:eastAsia="Times New Roman" w:hAnsi="Times New Roman" w:cs="Times New Roman"/>
                <w:sz w:val="24"/>
                <w:szCs w:val="24"/>
              </w:rPr>
              <w:lastRenderedPageBreak/>
              <w:t>personas pertenecientes a grupos étnicos. Su objetivo es crear entornos comprensibles y eliminar las barreras de comprensión, fomentando el aprendizaje. la participación e inclusión social.</w:t>
            </w:r>
          </w:p>
          <w:p w14:paraId="720E07D6" w14:textId="77777777" w:rsidR="003D5FAC" w:rsidRPr="00207751" w:rsidRDefault="003D5FAC" w:rsidP="00A36AA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3685" w:type="dxa"/>
            <w:shd w:val="clear" w:color="auto" w:fill="auto"/>
            <w:tcMar>
              <w:top w:w="100" w:type="dxa"/>
              <w:left w:w="100" w:type="dxa"/>
              <w:bottom w:w="100" w:type="dxa"/>
              <w:right w:w="100" w:type="dxa"/>
            </w:tcMar>
          </w:tcPr>
          <w:p w14:paraId="1F4F9D66" w14:textId="77777777" w:rsidR="003D5FAC" w:rsidRPr="00207751" w:rsidRDefault="003D5FAC" w:rsidP="00A36AA3">
            <w:pPr>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lastRenderedPageBreak/>
              <w:t>Artículo 2. Definiciones.</w:t>
            </w:r>
            <w:r w:rsidRPr="00207751">
              <w:rPr>
                <w:rFonts w:ascii="Times New Roman" w:eastAsia="Times New Roman" w:hAnsi="Times New Roman" w:cs="Times New Roman"/>
                <w:sz w:val="24"/>
                <w:szCs w:val="24"/>
              </w:rPr>
              <w:t xml:space="preserve"> Para los efectos de la presente ley se adoptan las siguientes definiciones:</w:t>
            </w:r>
          </w:p>
          <w:p w14:paraId="4C5617D0" w14:textId="77777777" w:rsidR="003D5FAC" w:rsidRPr="00207751" w:rsidRDefault="003D5FAC" w:rsidP="00A36AA3">
            <w:pPr>
              <w:jc w:val="both"/>
              <w:rPr>
                <w:rFonts w:ascii="Times New Roman" w:eastAsia="Times New Roman" w:hAnsi="Times New Roman" w:cs="Times New Roman"/>
                <w:sz w:val="24"/>
                <w:szCs w:val="24"/>
              </w:rPr>
            </w:pPr>
          </w:p>
          <w:p w14:paraId="1DDC6486" w14:textId="77777777" w:rsidR="003D5FAC" w:rsidRPr="00207751" w:rsidRDefault="003D5FAC" w:rsidP="003D5FAC">
            <w:pPr>
              <w:numPr>
                <w:ilvl w:val="0"/>
                <w:numId w:val="45"/>
              </w:numPr>
              <w:spacing w:after="0"/>
              <w:ind w:left="141" w:firstLine="0"/>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t xml:space="preserve">Lenguaje claro. </w:t>
            </w:r>
            <w:r w:rsidRPr="00207751">
              <w:rPr>
                <w:rFonts w:ascii="Times New Roman" w:eastAsia="Times New Roman" w:hAnsi="Times New Roman" w:cs="Times New Roman"/>
                <w:sz w:val="24"/>
                <w:szCs w:val="24"/>
              </w:rPr>
              <w:t>El lenguaje claro es una práctica comunicativa oral o escrita orientada a la relación entre el Estado y la ciudadanía que se caracteriza por ser sencilla, directa, clara y concreta, sin tecnicismos innecesarios, de manera que el objeto del intercambio comunicativo sea comprensible, útil y eficiente, garantizando la transparencia de la información.</w:t>
            </w:r>
          </w:p>
          <w:p w14:paraId="2B0939FA" w14:textId="77777777" w:rsidR="003D5FAC" w:rsidRPr="00207751" w:rsidRDefault="003D5FAC" w:rsidP="00A36AA3">
            <w:pPr>
              <w:ind w:left="141"/>
              <w:jc w:val="both"/>
              <w:rPr>
                <w:rFonts w:ascii="Times New Roman" w:eastAsia="Times New Roman" w:hAnsi="Times New Roman" w:cs="Times New Roman"/>
                <w:sz w:val="24"/>
                <w:szCs w:val="24"/>
              </w:rPr>
            </w:pPr>
          </w:p>
          <w:p w14:paraId="1C0208BC" w14:textId="77777777" w:rsidR="003D5FAC" w:rsidRPr="00207751" w:rsidRDefault="003D5FAC" w:rsidP="00A36AA3">
            <w:pPr>
              <w:ind w:left="141"/>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Una comunicación está en lenguaje claro cuando su contenido y estructura permite que los destinatarios puedan encontrar </w:t>
            </w:r>
            <w:r w:rsidRPr="00207751">
              <w:rPr>
                <w:rFonts w:ascii="Times New Roman" w:eastAsia="Times New Roman" w:hAnsi="Times New Roman" w:cs="Times New Roman"/>
                <w:sz w:val="24"/>
                <w:szCs w:val="24"/>
              </w:rPr>
              <w:lastRenderedPageBreak/>
              <w:t>fácilmente lo que necesitan,</w:t>
            </w:r>
            <w:r w:rsidRPr="00207751">
              <w:rPr>
                <w:rFonts w:ascii="Times New Roman" w:eastAsia="Times New Roman" w:hAnsi="Times New Roman" w:cs="Times New Roman"/>
                <w:b/>
                <w:sz w:val="24"/>
                <w:szCs w:val="24"/>
              </w:rPr>
              <w:t xml:space="preserve"> comprendan el </w:t>
            </w:r>
            <w:proofErr w:type="spellStart"/>
            <w:r w:rsidRPr="00207751">
              <w:rPr>
                <w:rFonts w:ascii="Times New Roman" w:eastAsia="Times New Roman" w:hAnsi="Times New Roman" w:cs="Times New Roman"/>
                <w:b/>
                <w:sz w:val="24"/>
                <w:szCs w:val="24"/>
              </w:rPr>
              <w:t>por qué</w:t>
            </w:r>
            <w:proofErr w:type="spellEnd"/>
            <w:r w:rsidRPr="00207751">
              <w:rPr>
                <w:rFonts w:ascii="Times New Roman" w:eastAsia="Times New Roman" w:hAnsi="Times New Roman" w:cs="Times New Roman"/>
                <w:b/>
                <w:sz w:val="24"/>
                <w:szCs w:val="24"/>
              </w:rPr>
              <w:t xml:space="preserve"> de la información, la entiendan y puedan usarla</w:t>
            </w:r>
            <w:r w:rsidRPr="00207751">
              <w:rPr>
                <w:rFonts w:ascii="Times New Roman" w:eastAsia="Times New Roman" w:hAnsi="Times New Roman" w:cs="Times New Roman"/>
                <w:sz w:val="24"/>
                <w:szCs w:val="24"/>
              </w:rPr>
              <w:t xml:space="preserve"> </w:t>
            </w:r>
            <w:r w:rsidRPr="00207751">
              <w:rPr>
                <w:rFonts w:ascii="Times New Roman" w:eastAsia="Times New Roman" w:hAnsi="Times New Roman" w:cs="Times New Roman"/>
                <w:strike/>
                <w:sz w:val="24"/>
                <w:szCs w:val="24"/>
              </w:rPr>
              <w:t xml:space="preserve">entender la información de manera rápida y usarla </w:t>
            </w:r>
            <w:r w:rsidRPr="00207751">
              <w:rPr>
                <w:rFonts w:ascii="Times New Roman" w:eastAsia="Times New Roman" w:hAnsi="Times New Roman" w:cs="Times New Roman"/>
                <w:sz w:val="24"/>
                <w:szCs w:val="24"/>
              </w:rPr>
              <w:t xml:space="preserve">para tomar decisiones y satisfacer </w:t>
            </w:r>
            <w:proofErr w:type="gramStart"/>
            <w:r w:rsidRPr="00207751">
              <w:rPr>
                <w:rFonts w:ascii="Times New Roman" w:eastAsia="Times New Roman" w:hAnsi="Times New Roman" w:cs="Times New Roman"/>
                <w:sz w:val="24"/>
                <w:szCs w:val="24"/>
              </w:rPr>
              <w:t>sus necesidad</w:t>
            </w:r>
            <w:proofErr w:type="gramEnd"/>
            <w:r w:rsidRPr="00207751">
              <w:rPr>
                <w:rFonts w:ascii="Times New Roman" w:eastAsia="Times New Roman" w:hAnsi="Times New Roman" w:cs="Times New Roman"/>
                <w:sz w:val="24"/>
                <w:szCs w:val="24"/>
              </w:rPr>
              <w:t xml:space="preserve"> </w:t>
            </w:r>
            <w:r w:rsidRPr="00207751">
              <w:rPr>
                <w:rFonts w:ascii="Times New Roman" w:eastAsia="Times New Roman" w:hAnsi="Times New Roman" w:cs="Times New Roman"/>
                <w:strike/>
                <w:sz w:val="24"/>
                <w:szCs w:val="24"/>
              </w:rPr>
              <w:t xml:space="preserve">Chi </w:t>
            </w:r>
            <w:r w:rsidRPr="00207751">
              <w:rPr>
                <w:rFonts w:ascii="Times New Roman" w:eastAsia="Times New Roman" w:hAnsi="Times New Roman" w:cs="Times New Roman"/>
                <w:sz w:val="24"/>
                <w:szCs w:val="24"/>
              </w:rPr>
              <w:t>es.</w:t>
            </w:r>
          </w:p>
          <w:p w14:paraId="1515D0C4" w14:textId="77777777" w:rsidR="003D5FAC" w:rsidRPr="00207751" w:rsidRDefault="003D5FAC" w:rsidP="00A36AA3">
            <w:pPr>
              <w:ind w:left="141"/>
              <w:jc w:val="both"/>
              <w:rPr>
                <w:rFonts w:ascii="Times New Roman" w:eastAsia="Times New Roman" w:hAnsi="Times New Roman" w:cs="Times New Roman"/>
                <w:sz w:val="24"/>
                <w:szCs w:val="24"/>
              </w:rPr>
            </w:pPr>
          </w:p>
          <w:p w14:paraId="00F6B916" w14:textId="77777777" w:rsidR="003D5FAC" w:rsidRPr="00207751" w:rsidRDefault="003D5FAC" w:rsidP="00A36AA3">
            <w:pPr>
              <w:ind w:left="141"/>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En caso de ser imprescindible el uso de un lenguaje técnico y especializado, las entidades deberán realizar la contextualización de la información de tal manera que le permita al ciudadano entender el alcance de la información que allí reposa.</w:t>
            </w:r>
          </w:p>
          <w:p w14:paraId="14273838" w14:textId="77777777" w:rsidR="003D5FAC" w:rsidRPr="00207751" w:rsidRDefault="003D5FAC" w:rsidP="00A36AA3">
            <w:pPr>
              <w:ind w:left="141"/>
              <w:jc w:val="both"/>
              <w:rPr>
                <w:rFonts w:ascii="Times New Roman" w:eastAsia="Times New Roman" w:hAnsi="Times New Roman" w:cs="Times New Roman"/>
                <w:b/>
                <w:sz w:val="24"/>
                <w:szCs w:val="24"/>
              </w:rPr>
            </w:pPr>
          </w:p>
          <w:p w14:paraId="3FA46ACD" w14:textId="77777777" w:rsidR="003D5FAC" w:rsidRPr="00207751" w:rsidRDefault="003D5FAC" w:rsidP="003D5FAC">
            <w:pPr>
              <w:numPr>
                <w:ilvl w:val="0"/>
                <w:numId w:val="45"/>
              </w:numPr>
              <w:spacing w:after="0"/>
              <w:ind w:left="141" w:firstLine="0"/>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t xml:space="preserve">Lectura fácil. </w:t>
            </w:r>
            <w:r w:rsidRPr="00207751">
              <w:rPr>
                <w:rFonts w:ascii="Times New Roman" w:eastAsia="Times New Roman" w:hAnsi="Times New Roman" w:cs="Times New Roman"/>
                <w:sz w:val="24"/>
                <w:szCs w:val="24"/>
              </w:rPr>
              <w:t xml:space="preserve">La lectura fácil es un método de adaptación de documentos </w:t>
            </w:r>
            <w:r w:rsidRPr="00207751">
              <w:rPr>
                <w:rFonts w:ascii="Times New Roman" w:eastAsia="Times New Roman" w:hAnsi="Times New Roman" w:cs="Times New Roman"/>
                <w:b/>
                <w:sz w:val="24"/>
                <w:szCs w:val="24"/>
                <w:u w:val="single"/>
              </w:rPr>
              <w:t>con enfoque diferencial</w:t>
            </w:r>
            <w:r w:rsidRPr="00207751">
              <w:rPr>
                <w:rFonts w:ascii="Times New Roman" w:eastAsia="Times New Roman" w:hAnsi="Times New Roman" w:cs="Times New Roman"/>
                <w:sz w:val="24"/>
                <w:szCs w:val="24"/>
              </w:rPr>
              <w:t xml:space="preserve"> y contenidos de interés público e información compleja, complementario al lenguaje claro, que pretende </w:t>
            </w:r>
            <w:proofErr w:type="gramStart"/>
            <w:r w:rsidRPr="00207751">
              <w:rPr>
                <w:rFonts w:ascii="Times New Roman" w:eastAsia="Times New Roman" w:hAnsi="Times New Roman" w:cs="Times New Roman"/>
                <w:sz w:val="24"/>
                <w:szCs w:val="24"/>
              </w:rPr>
              <w:t>ayudar  a</w:t>
            </w:r>
            <w:proofErr w:type="gramEnd"/>
            <w:r w:rsidRPr="00207751">
              <w:rPr>
                <w:rFonts w:ascii="Times New Roman" w:eastAsia="Times New Roman" w:hAnsi="Times New Roman" w:cs="Times New Roman"/>
                <w:sz w:val="24"/>
                <w:szCs w:val="24"/>
              </w:rPr>
              <w:t xml:space="preserve"> las personas con dificultades de comprensión lectora a entender la información dirigida al conjunto de la ciudadanía, con un enfoque diferencial que no abarca siempre el lenguaje claro.</w:t>
            </w:r>
          </w:p>
          <w:p w14:paraId="21A21121" w14:textId="77777777" w:rsidR="003D5FAC" w:rsidRPr="00207751" w:rsidRDefault="003D5FAC" w:rsidP="00A36AA3">
            <w:pPr>
              <w:ind w:left="141"/>
              <w:jc w:val="both"/>
              <w:rPr>
                <w:rFonts w:ascii="Times New Roman" w:eastAsia="Times New Roman" w:hAnsi="Times New Roman" w:cs="Times New Roman"/>
                <w:sz w:val="24"/>
                <w:szCs w:val="24"/>
              </w:rPr>
            </w:pPr>
          </w:p>
          <w:p w14:paraId="6177E844" w14:textId="77777777" w:rsidR="003D5FAC" w:rsidRPr="00207751" w:rsidRDefault="003D5FAC" w:rsidP="00A36AA3">
            <w:pPr>
              <w:ind w:left="141"/>
              <w:jc w:val="both"/>
              <w:rPr>
                <w:rFonts w:ascii="Times New Roman" w:hAnsi="Times New Roman" w:cs="Times New Roman"/>
                <w:color w:val="3C78D8"/>
                <w:sz w:val="24"/>
                <w:szCs w:val="24"/>
              </w:rPr>
            </w:pPr>
            <w:r w:rsidRPr="00207751">
              <w:rPr>
                <w:rFonts w:ascii="Times New Roman" w:eastAsia="Times New Roman" w:hAnsi="Times New Roman" w:cs="Times New Roman"/>
                <w:sz w:val="24"/>
                <w:szCs w:val="24"/>
              </w:rPr>
              <w:t xml:space="preserve">La lectura fácil se dirige especialmente hacia colectivos en situación o riesgo de exclusión </w:t>
            </w:r>
            <w:r w:rsidRPr="00207751">
              <w:rPr>
                <w:rFonts w:ascii="Times New Roman" w:eastAsia="Times New Roman" w:hAnsi="Times New Roman" w:cs="Times New Roman"/>
                <w:sz w:val="24"/>
                <w:szCs w:val="24"/>
              </w:rPr>
              <w:lastRenderedPageBreak/>
              <w:t xml:space="preserve">social: personas mayores, personas en situación de discapacidad cognitiva </w:t>
            </w:r>
            <w:r w:rsidRPr="00207751">
              <w:rPr>
                <w:rFonts w:ascii="Times New Roman" w:eastAsia="Times New Roman" w:hAnsi="Times New Roman" w:cs="Times New Roman"/>
                <w:b/>
                <w:sz w:val="24"/>
                <w:szCs w:val="24"/>
                <w:u w:val="single"/>
              </w:rPr>
              <w:t xml:space="preserve">u otras que dificulten la </w:t>
            </w:r>
            <w:proofErr w:type="spellStart"/>
            <w:r w:rsidRPr="00207751">
              <w:rPr>
                <w:rFonts w:ascii="Times New Roman" w:eastAsia="Times New Roman" w:hAnsi="Times New Roman" w:cs="Times New Roman"/>
                <w:b/>
                <w:sz w:val="24"/>
                <w:szCs w:val="24"/>
                <w:u w:val="single"/>
              </w:rPr>
              <w:t>lectocomprensión</w:t>
            </w:r>
            <w:proofErr w:type="spellEnd"/>
            <w:r w:rsidRPr="00207751">
              <w:rPr>
                <w:rFonts w:ascii="Times New Roman" w:eastAsia="Times New Roman" w:hAnsi="Times New Roman" w:cs="Times New Roman"/>
                <w:b/>
                <w:sz w:val="24"/>
                <w:szCs w:val="24"/>
                <w:u w:val="single"/>
              </w:rPr>
              <w:t xml:space="preserve"> de contenidos</w:t>
            </w:r>
            <w:r w:rsidRPr="00207751">
              <w:rPr>
                <w:rFonts w:ascii="Times New Roman" w:eastAsia="Times New Roman" w:hAnsi="Times New Roman" w:cs="Times New Roman"/>
                <w:sz w:val="24"/>
                <w:szCs w:val="24"/>
              </w:rPr>
              <w:t>, personas con baja alfabetización, cualificación o migrantes recientes con poco conocimiento del idioma y/o personas pertenecientes a grupos étnicos. Su objetivo es crear entornos comprensibles y eliminar las barreras de comprensión, fomentando el aprendizaje. la participación e inclusión social.</w:t>
            </w:r>
          </w:p>
        </w:tc>
        <w:tc>
          <w:tcPr>
            <w:tcW w:w="2910" w:type="dxa"/>
            <w:shd w:val="clear" w:color="auto" w:fill="auto"/>
            <w:tcMar>
              <w:top w:w="100" w:type="dxa"/>
              <w:left w:w="100" w:type="dxa"/>
              <w:bottom w:w="100" w:type="dxa"/>
              <w:right w:w="100" w:type="dxa"/>
            </w:tcMar>
          </w:tcPr>
          <w:p w14:paraId="50166B45" w14:textId="77777777" w:rsidR="003D5FAC" w:rsidRPr="00207751" w:rsidRDefault="003D5FAC" w:rsidP="00A36AA3">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lastRenderedPageBreak/>
              <w:t>En el artículo se realizan ajustes de redacción en el inciso segundo con el fin de darle mayor claridad al texto.</w:t>
            </w:r>
          </w:p>
          <w:p w14:paraId="071E057F" w14:textId="77777777" w:rsidR="003D5FAC" w:rsidRPr="00207751" w:rsidRDefault="003D5FAC" w:rsidP="00A36AA3">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25C57AEE" w14:textId="77777777" w:rsidR="003D5FAC" w:rsidRPr="00207751" w:rsidRDefault="003D5FAC" w:rsidP="00A36AA3">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De la misma manera se elimina una expresión que por error de </w:t>
            </w:r>
            <w:proofErr w:type="spellStart"/>
            <w:r w:rsidRPr="00207751">
              <w:rPr>
                <w:rFonts w:ascii="Times New Roman" w:eastAsia="Times New Roman" w:hAnsi="Times New Roman" w:cs="Times New Roman"/>
                <w:sz w:val="24"/>
                <w:szCs w:val="24"/>
              </w:rPr>
              <w:t>tipeo</w:t>
            </w:r>
            <w:proofErr w:type="spellEnd"/>
            <w:r w:rsidRPr="00207751">
              <w:rPr>
                <w:rFonts w:ascii="Times New Roman" w:eastAsia="Times New Roman" w:hAnsi="Times New Roman" w:cs="Times New Roman"/>
                <w:sz w:val="24"/>
                <w:szCs w:val="24"/>
              </w:rPr>
              <w:t xml:space="preserve"> quedó en el proyecto de ley radicado, se incluye el enfoque diferencial en la lectura fácil y se extiende el espectro no solo para personas que se encuentran en situación de discapacidad cognitiva.</w:t>
            </w:r>
          </w:p>
          <w:p w14:paraId="2409D33B" w14:textId="77777777" w:rsidR="003D5FAC" w:rsidRPr="00207751" w:rsidRDefault="003D5FAC" w:rsidP="00A36AA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3D5FAC" w:rsidRPr="00207751" w14:paraId="76CE8F6E" w14:textId="77777777" w:rsidTr="003D5FAC">
        <w:tc>
          <w:tcPr>
            <w:tcW w:w="3828" w:type="dxa"/>
            <w:shd w:val="clear" w:color="auto" w:fill="auto"/>
            <w:tcMar>
              <w:top w:w="100" w:type="dxa"/>
              <w:left w:w="100" w:type="dxa"/>
              <w:bottom w:w="100" w:type="dxa"/>
              <w:right w:w="100" w:type="dxa"/>
            </w:tcMar>
          </w:tcPr>
          <w:p w14:paraId="1FF0B2D1" w14:textId="77777777" w:rsidR="003D5FAC" w:rsidRPr="00207751" w:rsidRDefault="003D5FAC" w:rsidP="00A36AA3">
            <w:pPr>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lastRenderedPageBreak/>
              <w:t xml:space="preserve">Artículo 3. Prácticas y estrategias para la implementación del lenguaje claro.  </w:t>
            </w:r>
            <w:r w:rsidRPr="00207751">
              <w:rPr>
                <w:rFonts w:ascii="Times New Roman" w:eastAsia="Times New Roman" w:hAnsi="Times New Roman" w:cs="Times New Roman"/>
                <w:sz w:val="24"/>
                <w:szCs w:val="24"/>
              </w:rPr>
              <w:t xml:space="preserve">Las entidades señaladas en el artículo 5 de la Ley 1712 de </w:t>
            </w:r>
            <w:proofErr w:type="gramStart"/>
            <w:r w:rsidRPr="00207751">
              <w:rPr>
                <w:rFonts w:ascii="Times New Roman" w:eastAsia="Times New Roman" w:hAnsi="Times New Roman" w:cs="Times New Roman"/>
                <w:sz w:val="24"/>
                <w:szCs w:val="24"/>
              </w:rPr>
              <w:t>2014  o</w:t>
            </w:r>
            <w:proofErr w:type="gramEnd"/>
            <w:r w:rsidRPr="00207751">
              <w:rPr>
                <w:rFonts w:ascii="Times New Roman" w:eastAsia="Times New Roman" w:hAnsi="Times New Roman" w:cs="Times New Roman"/>
                <w:sz w:val="24"/>
                <w:szCs w:val="24"/>
              </w:rPr>
              <w:t xml:space="preserve"> aquella norma que la adicione, modifique o sustituya deberán implementar prácticas y estrategias de lenguaje claro y lectura fácil en aras de facilitar el acceso a la información pública y de reducir costos y cargas para el ciudadano, respetando las garantías sobre los derechos lingüísticos establecidos en la Ley 1381 de 2010.</w:t>
            </w:r>
          </w:p>
          <w:p w14:paraId="7008BACA" w14:textId="77777777" w:rsidR="003D5FAC" w:rsidRPr="00207751" w:rsidRDefault="003D5FAC" w:rsidP="00A36AA3">
            <w:pPr>
              <w:jc w:val="both"/>
              <w:rPr>
                <w:rFonts w:ascii="Times New Roman" w:eastAsia="Times New Roman" w:hAnsi="Times New Roman" w:cs="Times New Roman"/>
                <w:sz w:val="24"/>
                <w:szCs w:val="24"/>
              </w:rPr>
            </w:pPr>
          </w:p>
          <w:p w14:paraId="19F2C06F" w14:textId="77777777" w:rsidR="003D5FAC" w:rsidRPr="00207751" w:rsidRDefault="003D5FAC" w:rsidP="00A36AA3">
            <w:pPr>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Los jueces y magistrados deberán procurar que las providencias judiciales que producen permitan al lector identificar fácilmente los puntos más relevantes que llevaron a tomar la decisión, así como lograr la mejor comprensión de la parte resolutiva de los fallos, sin perjuicio </w:t>
            </w:r>
            <w:r w:rsidRPr="00207751">
              <w:rPr>
                <w:rFonts w:ascii="Times New Roman" w:eastAsia="Times New Roman" w:hAnsi="Times New Roman" w:cs="Times New Roman"/>
                <w:sz w:val="24"/>
                <w:szCs w:val="24"/>
              </w:rPr>
              <w:lastRenderedPageBreak/>
              <w:t>del lenguaje técnico y especializado que se requiera para cada caso.</w:t>
            </w:r>
          </w:p>
          <w:p w14:paraId="10CD2F47" w14:textId="77777777" w:rsidR="003D5FAC" w:rsidRPr="00207751" w:rsidRDefault="003D5FAC" w:rsidP="00A36AA3">
            <w:pPr>
              <w:jc w:val="both"/>
              <w:rPr>
                <w:rFonts w:ascii="Times New Roman" w:eastAsia="Times New Roman" w:hAnsi="Times New Roman" w:cs="Times New Roman"/>
                <w:sz w:val="24"/>
                <w:szCs w:val="24"/>
              </w:rPr>
            </w:pPr>
          </w:p>
          <w:p w14:paraId="2A9B7F2D" w14:textId="77777777" w:rsidR="003D5FAC" w:rsidRPr="00207751" w:rsidRDefault="003D5FAC" w:rsidP="00A36AA3">
            <w:pPr>
              <w:jc w:val="both"/>
              <w:rPr>
                <w:rFonts w:ascii="Times New Roman" w:eastAsia="Times New Roman" w:hAnsi="Times New Roman" w:cs="Times New Roman"/>
                <w:b/>
                <w:sz w:val="24"/>
                <w:szCs w:val="24"/>
              </w:rPr>
            </w:pPr>
          </w:p>
          <w:p w14:paraId="2A6AA6A8" w14:textId="77777777" w:rsidR="003D5FAC" w:rsidRPr="00207751" w:rsidRDefault="003D5FAC" w:rsidP="00A36AA3">
            <w:pPr>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t>Parágrafo 1.</w:t>
            </w:r>
            <w:r w:rsidRPr="00207751">
              <w:rPr>
                <w:rFonts w:ascii="Times New Roman" w:eastAsia="Times New Roman" w:hAnsi="Times New Roman" w:cs="Times New Roman"/>
                <w:sz w:val="24"/>
                <w:szCs w:val="24"/>
              </w:rPr>
              <w:t xml:space="preserve"> El Gobierno Nacional, en cabeza del Departamento Administrativo de la Función Pública, reglamentará en un término de doce (12) meses un mecanismo de orientación y difusión para que las entidades de la Rama Ejecutiva tanto descentralizadas por servicios como territorialmente introduzcan en sus esquemas de publicación y comunicación pautas de lenguaje claro y lectura fácil.</w:t>
            </w:r>
          </w:p>
          <w:p w14:paraId="5888558B" w14:textId="77777777" w:rsidR="003D5FAC" w:rsidRPr="00207751" w:rsidRDefault="003D5FAC" w:rsidP="00A36AA3">
            <w:pPr>
              <w:jc w:val="both"/>
              <w:rPr>
                <w:rFonts w:ascii="Times New Roman" w:eastAsia="Times New Roman" w:hAnsi="Times New Roman" w:cs="Times New Roman"/>
                <w:sz w:val="24"/>
                <w:szCs w:val="24"/>
              </w:rPr>
            </w:pPr>
          </w:p>
          <w:p w14:paraId="01469F86" w14:textId="77777777" w:rsidR="003D5FAC" w:rsidRPr="00207751" w:rsidRDefault="003D5FAC" w:rsidP="00A36AA3">
            <w:pPr>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t>Parágrafo 2.</w:t>
            </w:r>
            <w:r w:rsidRPr="00207751">
              <w:rPr>
                <w:rFonts w:ascii="Times New Roman" w:eastAsia="Times New Roman" w:hAnsi="Times New Roman" w:cs="Times New Roman"/>
                <w:sz w:val="24"/>
                <w:szCs w:val="24"/>
              </w:rPr>
              <w:t xml:space="preserve"> La reglamentación que se expida para tal efecto deberá atender y garantizar el reconocimiento, la protección y el desarrollo de los derechos lingüísticos, individuales y colectivos de grupos étnicos con tradición lingüística propia, consagrados en la Ley 1381 de 2010.</w:t>
            </w:r>
          </w:p>
          <w:p w14:paraId="0D628BFC" w14:textId="77777777" w:rsidR="003D5FAC" w:rsidRPr="00207751" w:rsidRDefault="003D5FAC" w:rsidP="00A36AA3">
            <w:pPr>
              <w:jc w:val="both"/>
              <w:rPr>
                <w:rFonts w:ascii="Times New Roman" w:eastAsia="Times New Roman" w:hAnsi="Times New Roman" w:cs="Times New Roman"/>
                <w:sz w:val="24"/>
                <w:szCs w:val="24"/>
              </w:rPr>
            </w:pPr>
          </w:p>
          <w:p w14:paraId="18A0EDC9" w14:textId="77777777" w:rsidR="003D5FAC" w:rsidRPr="00207751" w:rsidRDefault="003D5FAC" w:rsidP="00A36AA3">
            <w:pPr>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t>Parágrafo 3.</w:t>
            </w:r>
            <w:r w:rsidRPr="00207751">
              <w:rPr>
                <w:rFonts w:ascii="Times New Roman" w:eastAsia="Times New Roman" w:hAnsi="Times New Roman" w:cs="Times New Roman"/>
                <w:sz w:val="24"/>
                <w:szCs w:val="24"/>
              </w:rPr>
              <w:t xml:space="preserve"> El Departamento Nacional de Planeación, la Escuela Superior de Administración Pública y la Consejería Presidencial de Transparencia deberán participar en el proceso de reglamentación de la presente ley y ofrecerán lineamientos </w:t>
            </w:r>
            <w:r w:rsidRPr="00207751">
              <w:rPr>
                <w:rFonts w:ascii="Times New Roman" w:eastAsia="Times New Roman" w:hAnsi="Times New Roman" w:cs="Times New Roman"/>
                <w:sz w:val="24"/>
                <w:szCs w:val="24"/>
              </w:rPr>
              <w:lastRenderedPageBreak/>
              <w:t>conjuntos para que las demás entidades del Estado implementen estrategias de lenguaje claro.</w:t>
            </w:r>
          </w:p>
          <w:p w14:paraId="70CEEF94" w14:textId="77777777" w:rsidR="003D5FAC" w:rsidRPr="00207751" w:rsidRDefault="003D5FAC" w:rsidP="00A36AA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3685" w:type="dxa"/>
            <w:shd w:val="clear" w:color="auto" w:fill="auto"/>
            <w:tcMar>
              <w:top w:w="100" w:type="dxa"/>
              <w:left w:w="100" w:type="dxa"/>
              <w:bottom w:w="100" w:type="dxa"/>
              <w:right w:w="100" w:type="dxa"/>
            </w:tcMar>
          </w:tcPr>
          <w:p w14:paraId="4DC9E1C3" w14:textId="77777777" w:rsidR="003D5FAC" w:rsidRPr="00207751" w:rsidRDefault="003D5FAC" w:rsidP="00A36AA3">
            <w:pPr>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lastRenderedPageBreak/>
              <w:t xml:space="preserve">Artículo 3. Prácticas y estrategias para la implementación del lenguaje claro.  </w:t>
            </w:r>
            <w:r w:rsidRPr="00207751">
              <w:rPr>
                <w:rFonts w:ascii="Times New Roman" w:eastAsia="Times New Roman" w:hAnsi="Times New Roman" w:cs="Times New Roman"/>
                <w:sz w:val="24"/>
                <w:szCs w:val="24"/>
              </w:rPr>
              <w:t xml:space="preserve">Las entidades señaladas en el artículo 5 de la Ley 1712 de </w:t>
            </w:r>
            <w:proofErr w:type="gramStart"/>
            <w:r w:rsidRPr="00207751">
              <w:rPr>
                <w:rFonts w:ascii="Times New Roman" w:eastAsia="Times New Roman" w:hAnsi="Times New Roman" w:cs="Times New Roman"/>
                <w:sz w:val="24"/>
                <w:szCs w:val="24"/>
              </w:rPr>
              <w:t>2014  o</w:t>
            </w:r>
            <w:proofErr w:type="gramEnd"/>
            <w:r w:rsidRPr="00207751">
              <w:rPr>
                <w:rFonts w:ascii="Times New Roman" w:eastAsia="Times New Roman" w:hAnsi="Times New Roman" w:cs="Times New Roman"/>
                <w:sz w:val="24"/>
                <w:szCs w:val="24"/>
              </w:rPr>
              <w:t xml:space="preserve"> aquella norma que la adicione, modifique o sustituya deberán implementar prácticas y estrategias de lenguaje claro y lectura fácil en aras de facilitar el acceso a la información pública y de reducir costos y cargas para el ciudadano, respetando las garantías sobre los derechos lingüísticos establecidos en la Ley 1381 de 2010.</w:t>
            </w:r>
          </w:p>
          <w:p w14:paraId="54E6C1BE" w14:textId="77777777" w:rsidR="003D5FAC" w:rsidRPr="00207751" w:rsidRDefault="003D5FAC" w:rsidP="00A36AA3">
            <w:pPr>
              <w:jc w:val="both"/>
              <w:rPr>
                <w:rFonts w:ascii="Times New Roman" w:eastAsia="Times New Roman" w:hAnsi="Times New Roman" w:cs="Times New Roman"/>
                <w:sz w:val="24"/>
                <w:szCs w:val="24"/>
              </w:rPr>
            </w:pPr>
          </w:p>
          <w:p w14:paraId="33A36FF0" w14:textId="77777777" w:rsidR="003D5FAC" w:rsidRPr="00207751" w:rsidRDefault="003D5FAC" w:rsidP="00A36AA3">
            <w:pPr>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Los jueces y magistrados deberán procurar que las providencias judiciales que producen permitan al lector identificar fácilmente los puntos más relevantes que llevaron a tomar la decisión, así como lograr la mejor comprensión de la parte resolutiva de los fallos, sin perjuicio </w:t>
            </w:r>
            <w:r w:rsidRPr="00207751">
              <w:rPr>
                <w:rFonts w:ascii="Times New Roman" w:eastAsia="Times New Roman" w:hAnsi="Times New Roman" w:cs="Times New Roman"/>
                <w:sz w:val="24"/>
                <w:szCs w:val="24"/>
              </w:rPr>
              <w:lastRenderedPageBreak/>
              <w:t>del lenguaje técnico y especializado que se requiera para cada caso.</w:t>
            </w:r>
          </w:p>
          <w:p w14:paraId="200A22D4" w14:textId="77777777" w:rsidR="003D5FAC" w:rsidRPr="00207751" w:rsidRDefault="003D5FAC" w:rsidP="00A36AA3">
            <w:pPr>
              <w:jc w:val="both"/>
              <w:rPr>
                <w:rFonts w:ascii="Times New Roman" w:eastAsia="Times New Roman" w:hAnsi="Times New Roman" w:cs="Times New Roman"/>
                <w:sz w:val="24"/>
                <w:szCs w:val="24"/>
              </w:rPr>
            </w:pPr>
          </w:p>
          <w:p w14:paraId="3FE6F449" w14:textId="77777777" w:rsidR="003D5FAC" w:rsidRPr="00207751" w:rsidRDefault="003D5FAC" w:rsidP="00A36AA3">
            <w:pPr>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t>Parágrafo 1.</w:t>
            </w:r>
            <w:r w:rsidRPr="00207751">
              <w:rPr>
                <w:rFonts w:ascii="Times New Roman" w:eastAsia="Times New Roman" w:hAnsi="Times New Roman" w:cs="Times New Roman"/>
                <w:sz w:val="24"/>
                <w:szCs w:val="24"/>
              </w:rPr>
              <w:t xml:space="preserve"> El Gobierno Nacional, en cabeza del Departamento Administrativo de la Función Pública, </w:t>
            </w:r>
            <w:r w:rsidRPr="00207751">
              <w:rPr>
                <w:rFonts w:ascii="Times New Roman" w:eastAsia="Times New Roman" w:hAnsi="Times New Roman" w:cs="Times New Roman"/>
                <w:b/>
                <w:sz w:val="24"/>
                <w:szCs w:val="24"/>
              </w:rPr>
              <w:t xml:space="preserve">expedirá </w:t>
            </w:r>
            <w:r w:rsidRPr="00207751">
              <w:rPr>
                <w:rFonts w:ascii="Times New Roman" w:eastAsia="Times New Roman" w:hAnsi="Times New Roman" w:cs="Times New Roman"/>
                <w:strike/>
                <w:sz w:val="24"/>
                <w:szCs w:val="24"/>
              </w:rPr>
              <w:t>reglamentará</w:t>
            </w:r>
            <w:r w:rsidRPr="00207751">
              <w:rPr>
                <w:rFonts w:ascii="Times New Roman" w:eastAsia="Times New Roman" w:hAnsi="Times New Roman" w:cs="Times New Roman"/>
                <w:b/>
                <w:sz w:val="24"/>
                <w:szCs w:val="24"/>
              </w:rPr>
              <w:t xml:space="preserve"> </w:t>
            </w:r>
            <w:r w:rsidRPr="00207751">
              <w:rPr>
                <w:rFonts w:ascii="Times New Roman" w:eastAsia="Times New Roman" w:hAnsi="Times New Roman" w:cs="Times New Roman"/>
                <w:sz w:val="24"/>
                <w:szCs w:val="24"/>
              </w:rPr>
              <w:t xml:space="preserve">en un término de hasta doce (12) meses los lineamientos generales para que las entidades del Estado, tanto descentralizadas por servicios como </w:t>
            </w:r>
            <w:proofErr w:type="gramStart"/>
            <w:r w:rsidRPr="00207751">
              <w:rPr>
                <w:rFonts w:ascii="Times New Roman" w:eastAsia="Times New Roman" w:hAnsi="Times New Roman" w:cs="Times New Roman"/>
                <w:sz w:val="24"/>
                <w:szCs w:val="24"/>
              </w:rPr>
              <w:t>territorialmente,  incorporen</w:t>
            </w:r>
            <w:proofErr w:type="gramEnd"/>
            <w:r w:rsidRPr="00207751">
              <w:rPr>
                <w:rFonts w:ascii="Times New Roman" w:eastAsia="Times New Roman" w:hAnsi="Times New Roman" w:cs="Times New Roman"/>
                <w:sz w:val="24"/>
                <w:szCs w:val="24"/>
              </w:rPr>
              <w:t xml:space="preserve"> estrategias de lenguajes claros, accesibles e incluyentes en sus diversas prácticas de relacionamiento con las ciudadanías. </w:t>
            </w:r>
          </w:p>
          <w:p w14:paraId="1A36631F" w14:textId="77777777" w:rsidR="003D5FAC" w:rsidRPr="00207751" w:rsidRDefault="003D5FAC" w:rsidP="00A36AA3">
            <w:pPr>
              <w:widowControl w:val="0"/>
              <w:pBdr>
                <w:top w:val="nil"/>
                <w:left w:val="nil"/>
                <w:bottom w:val="nil"/>
                <w:right w:val="nil"/>
                <w:between w:val="nil"/>
              </w:pBdr>
              <w:spacing w:line="240" w:lineRule="auto"/>
              <w:rPr>
                <w:rFonts w:ascii="Times New Roman" w:hAnsi="Times New Roman" w:cs="Times New Roman"/>
                <w:sz w:val="24"/>
                <w:szCs w:val="24"/>
              </w:rPr>
            </w:pPr>
          </w:p>
          <w:p w14:paraId="3385647E" w14:textId="77777777" w:rsidR="003D5FAC" w:rsidRPr="00207751" w:rsidRDefault="003D5FAC" w:rsidP="00A36AA3">
            <w:pPr>
              <w:jc w:val="both"/>
              <w:rPr>
                <w:rFonts w:ascii="Times New Roman" w:hAnsi="Times New Roman" w:cs="Times New Roman"/>
                <w:sz w:val="24"/>
                <w:szCs w:val="24"/>
              </w:rPr>
            </w:pPr>
            <w:r w:rsidRPr="00207751">
              <w:rPr>
                <w:rFonts w:ascii="Times New Roman" w:eastAsia="Times New Roman" w:hAnsi="Times New Roman" w:cs="Times New Roman"/>
                <w:b/>
                <w:sz w:val="24"/>
                <w:szCs w:val="24"/>
              </w:rPr>
              <w:t>Parágrafo 2.</w:t>
            </w:r>
            <w:r w:rsidRPr="00207751">
              <w:rPr>
                <w:rFonts w:ascii="Times New Roman" w:eastAsia="Times New Roman" w:hAnsi="Times New Roman" w:cs="Times New Roman"/>
                <w:sz w:val="24"/>
                <w:szCs w:val="24"/>
              </w:rPr>
              <w:t xml:space="preserve"> </w:t>
            </w:r>
            <w:r w:rsidRPr="00207751">
              <w:rPr>
                <w:rFonts w:ascii="Times New Roman" w:eastAsia="Times New Roman" w:hAnsi="Times New Roman" w:cs="Times New Roman"/>
                <w:strike/>
                <w:sz w:val="24"/>
                <w:szCs w:val="24"/>
              </w:rPr>
              <w:t>La reglamentación</w:t>
            </w:r>
            <w:r w:rsidRPr="00207751">
              <w:rPr>
                <w:rFonts w:ascii="Times New Roman" w:eastAsia="Times New Roman" w:hAnsi="Times New Roman" w:cs="Times New Roman"/>
                <w:sz w:val="24"/>
                <w:szCs w:val="24"/>
              </w:rPr>
              <w:t xml:space="preserve"> </w:t>
            </w:r>
            <w:r w:rsidRPr="00207751">
              <w:rPr>
                <w:rFonts w:ascii="Times New Roman" w:eastAsia="Times New Roman" w:hAnsi="Times New Roman" w:cs="Times New Roman"/>
                <w:b/>
                <w:sz w:val="24"/>
                <w:szCs w:val="24"/>
              </w:rPr>
              <w:t>Los lineamientos</w:t>
            </w:r>
            <w:r w:rsidRPr="00207751">
              <w:rPr>
                <w:rFonts w:ascii="Times New Roman" w:eastAsia="Times New Roman" w:hAnsi="Times New Roman" w:cs="Times New Roman"/>
                <w:sz w:val="24"/>
                <w:szCs w:val="24"/>
              </w:rPr>
              <w:t xml:space="preserve"> que se expida</w:t>
            </w:r>
            <w:r w:rsidRPr="00207751">
              <w:rPr>
                <w:rFonts w:ascii="Times New Roman" w:eastAsia="Times New Roman" w:hAnsi="Times New Roman" w:cs="Times New Roman"/>
                <w:b/>
                <w:sz w:val="24"/>
                <w:szCs w:val="24"/>
              </w:rPr>
              <w:t>n</w:t>
            </w:r>
            <w:r w:rsidRPr="00207751">
              <w:rPr>
                <w:rFonts w:ascii="Times New Roman" w:eastAsia="Times New Roman" w:hAnsi="Times New Roman" w:cs="Times New Roman"/>
                <w:sz w:val="24"/>
                <w:szCs w:val="24"/>
              </w:rPr>
              <w:t xml:space="preserve"> para tal efecto deberá</w:t>
            </w:r>
            <w:r w:rsidRPr="00207751">
              <w:rPr>
                <w:rFonts w:ascii="Times New Roman" w:eastAsia="Times New Roman" w:hAnsi="Times New Roman" w:cs="Times New Roman"/>
                <w:b/>
                <w:sz w:val="24"/>
                <w:szCs w:val="24"/>
              </w:rPr>
              <w:t>n</w:t>
            </w:r>
            <w:r w:rsidRPr="00207751">
              <w:rPr>
                <w:rFonts w:ascii="Times New Roman" w:eastAsia="Times New Roman" w:hAnsi="Times New Roman" w:cs="Times New Roman"/>
                <w:sz w:val="24"/>
                <w:szCs w:val="24"/>
              </w:rPr>
              <w:t xml:space="preserve"> atender y garantizar el reconocimiento, la protección y el desarrollo de los derechos lingüísticos, individuales y colectivos de grupos étnicos con tradición lingüística propia, consagrados en la Ley 1381 de 2010.</w:t>
            </w:r>
          </w:p>
          <w:p w14:paraId="1F6D1383" w14:textId="77777777" w:rsidR="003D5FAC" w:rsidRPr="00207751" w:rsidRDefault="003D5FAC" w:rsidP="00A36AA3">
            <w:pPr>
              <w:widowControl w:val="0"/>
              <w:pBdr>
                <w:top w:val="nil"/>
                <w:left w:val="nil"/>
                <w:bottom w:val="nil"/>
                <w:right w:val="nil"/>
                <w:between w:val="nil"/>
              </w:pBdr>
              <w:spacing w:line="240" w:lineRule="auto"/>
              <w:rPr>
                <w:rFonts w:ascii="Times New Roman" w:hAnsi="Times New Roman" w:cs="Times New Roman"/>
                <w:sz w:val="24"/>
                <w:szCs w:val="24"/>
              </w:rPr>
            </w:pPr>
          </w:p>
          <w:p w14:paraId="369244FC" w14:textId="77777777" w:rsidR="003D5FAC" w:rsidRPr="00207751" w:rsidRDefault="003D5FAC" w:rsidP="00A36AA3">
            <w:pPr>
              <w:jc w:val="both"/>
              <w:rPr>
                <w:rFonts w:ascii="Times New Roman" w:hAnsi="Times New Roman" w:cs="Times New Roman"/>
                <w:color w:val="9900FF"/>
                <w:sz w:val="24"/>
                <w:szCs w:val="24"/>
              </w:rPr>
            </w:pPr>
            <w:r w:rsidRPr="00207751">
              <w:rPr>
                <w:rFonts w:ascii="Times New Roman" w:eastAsia="Times New Roman" w:hAnsi="Times New Roman" w:cs="Times New Roman"/>
                <w:b/>
                <w:sz w:val="24"/>
                <w:szCs w:val="24"/>
              </w:rPr>
              <w:t>Parágrafo 3.</w:t>
            </w:r>
            <w:r w:rsidRPr="00207751">
              <w:rPr>
                <w:rFonts w:ascii="Times New Roman" w:eastAsia="Times New Roman" w:hAnsi="Times New Roman" w:cs="Times New Roman"/>
                <w:sz w:val="24"/>
                <w:szCs w:val="24"/>
              </w:rPr>
              <w:t xml:space="preserve"> El Departamento Nacional de Planeación y </w:t>
            </w:r>
            <w:r w:rsidRPr="00207751">
              <w:rPr>
                <w:rFonts w:ascii="Times New Roman" w:eastAsia="Times New Roman" w:hAnsi="Times New Roman" w:cs="Times New Roman"/>
                <w:b/>
                <w:sz w:val="24"/>
                <w:szCs w:val="24"/>
              </w:rPr>
              <w:t>el Departamento Administrativo de la Función Pública</w:t>
            </w:r>
            <w:r w:rsidRPr="00207751">
              <w:rPr>
                <w:rFonts w:ascii="Times New Roman" w:eastAsia="Times New Roman" w:hAnsi="Times New Roman" w:cs="Times New Roman"/>
                <w:sz w:val="24"/>
                <w:szCs w:val="24"/>
              </w:rPr>
              <w:t xml:space="preserve"> </w:t>
            </w:r>
            <w:r w:rsidRPr="00207751">
              <w:rPr>
                <w:rFonts w:ascii="Times New Roman" w:eastAsia="Times New Roman" w:hAnsi="Times New Roman" w:cs="Times New Roman"/>
                <w:strike/>
                <w:sz w:val="24"/>
                <w:szCs w:val="24"/>
              </w:rPr>
              <w:t>la Escuela Superior de Administración Pública y la Consejería Presidencial de Transparencia</w:t>
            </w:r>
            <w:r w:rsidRPr="00207751">
              <w:rPr>
                <w:rFonts w:ascii="Times New Roman" w:eastAsia="Times New Roman" w:hAnsi="Times New Roman" w:cs="Times New Roman"/>
                <w:sz w:val="24"/>
                <w:szCs w:val="24"/>
              </w:rPr>
              <w:t xml:space="preserve"> deberán participar en </w:t>
            </w:r>
            <w:r w:rsidRPr="00207751">
              <w:rPr>
                <w:rFonts w:ascii="Times New Roman" w:eastAsia="Times New Roman" w:hAnsi="Times New Roman" w:cs="Times New Roman"/>
                <w:sz w:val="24"/>
                <w:szCs w:val="24"/>
              </w:rPr>
              <w:lastRenderedPageBreak/>
              <w:t xml:space="preserve">el proceso de reglamentación </w:t>
            </w:r>
            <w:r w:rsidRPr="00207751">
              <w:rPr>
                <w:rFonts w:ascii="Times New Roman" w:eastAsia="Times New Roman" w:hAnsi="Times New Roman" w:cs="Times New Roman"/>
                <w:b/>
                <w:sz w:val="24"/>
                <w:szCs w:val="24"/>
                <w:u w:val="single"/>
              </w:rPr>
              <w:t>que realice el Gobierno nacional</w:t>
            </w:r>
            <w:r w:rsidRPr="00207751">
              <w:rPr>
                <w:rFonts w:ascii="Times New Roman" w:eastAsia="Times New Roman" w:hAnsi="Times New Roman" w:cs="Times New Roman"/>
                <w:sz w:val="24"/>
                <w:szCs w:val="24"/>
              </w:rPr>
              <w:t xml:space="preserve"> de la presente ley y ofrecerán lineamientos conjuntos para que las demás entidades del Estado implementen estrategias de lenguaje claro.</w:t>
            </w:r>
          </w:p>
          <w:p w14:paraId="246D3A76" w14:textId="77777777" w:rsidR="003D5FAC" w:rsidRPr="00207751" w:rsidRDefault="003D5FAC" w:rsidP="00A36AA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910" w:type="dxa"/>
            <w:shd w:val="clear" w:color="auto" w:fill="auto"/>
            <w:tcMar>
              <w:top w:w="100" w:type="dxa"/>
              <w:left w:w="100" w:type="dxa"/>
              <w:bottom w:w="100" w:type="dxa"/>
              <w:right w:w="100" w:type="dxa"/>
            </w:tcMar>
          </w:tcPr>
          <w:p w14:paraId="0D687C37" w14:textId="57E9D4EE" w:rsidR="003D5FAC" w:rsidRPr="00207751" w:rsidRDefault="003D5FAC" w:rsidP="00A36AA3">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lastRenderedPageBreak/>
              <w:t xml:space="preserve">Las modificaciones realizadas al </w:t>
            </w:r>
            <w:r w:rsidR="00EC1D6A">
              <w:rPr>
                <w:rFonts w:ascii="Times New Roman" w:eastAsia="Times New Roman" w:hAnsi="Times New Roman" w:cs="Times New Roman"/>
                <w:b/>
                <w:sz w:val="24"/>
                <w:szCs w:val="24"/>
              </w:rPr>
              <w:t xml:space="preserve">modifica la competencia de la </w:t>
            </w:r>
            <w:r w:rsidR="00EC1D6A" w:rsidRPr="00207751">
              <w:rPr>
                <w:rFonts w:ascii="Times New Roman" w:eastAsia="Times New Roman" w:hAnsi="Times New Roman" w:cs="Times New Roman"/>
                <w:b/>
                <w:sz w:val="24"/>
                <w:szCs w:val="24"/>
              </w:rPr>
              <w:t>Función</w:t>
            </w:r>
            <w:r w:rsidRPr="00207751">
              <w:rPr>
                <w:rFonts w:ascii="Times New Roman" w:eastAsia="Times New Roman" w:hAnsi="Times New Roman" w:cs="Times New Roman"/>
                <w:b/>
                <w:sz w:val="24"/>
                <w:szCs w:val="24"/>
              </w:rPr>
              <w:t xml:space="preserve"> Pública, toda vez que esta no tiene facultad reglamentaria, se cambia el verbo rector del parágrafo 1.</w:t>
            </w:r>
          </w:p>
          <w:p w14:paraId="7C71F80F" w14:textId="77777777" w:rsidR="003D5FAC" w:rsidRPr="00207751" w:rsidRDefault="003D5FAC" w:rsidP="00A36AA3">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3B464C7D" w14:textId="77777777" w:rsidR="003D5FAC" w:rsidRPr="00207751" w:rsidRDefault="003D5FAC" w:rsidP="00A36AA3">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 xml:space="preserve">Con base a la sugerencia, se suprime la expresión la reglamentación por los lineamientos del parágrafo 2 y finalmente en el parágrafo 3 se vincula </w:t>
            </w:r>
            <w:proofErr w:type="spellStart"/>
            <w:r w:rsidRPr="00207751">
              <w:rPr>
                <w:rFonts w:ascii="Times New Roman" w:eastAsia="Times New Roman" w:hAnsi="Times New Roman" w:cs="Times New Roman"/>
                <w:b/>
                <w:sz w:val="24"/>
                <w:szCs w:val="24"/>
              </w:rPr>
              <w:t>DNP</w:t>
            </w:r>
            <w:proofErr w:type="spellEnd"/>
            <w:r w:rsidRPr="00207751">
              <w:rPr>
                <w:rFonts w:ascii="Times New Roman" w:eastAsia="Times New Roman" w:hAnsi="Times New Roman" w:cs="Times New Roman"/>
                <w:b/>
                <w:sz w:val="24"/>
                <w:szCs w:val="24"/>
              </w:rPr>
              <w:t xml:space="preserve"> y Función Pública para que participen en el proceso de reglamentación de la ley que debe hacer el Gobierno.</w:t>
            </w:r>
          </w:p>
          <w:p w14:paraId="12F126C3" w14:textId="77777777" w:rsidR="003D5FAC" w:rsidRPr="00207751" w:rsidRDefault="003D5FAC" w:rsidP="00A36AA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14:paraId="4868C807" w14:textId="77777777" w:rsidR="003D5FAC" w:rsidRPr="00207751" w:rsidRDefault="003D5FAC" w:rsidP="00A36AA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3D5FAC" w:rsidRPr="00207751" w14:paraId="2AB500D7" w14:textId="77777777" w:rsidTr="003D5FAC">
        <w:tc>
          <w:tcPr>
            <w:tcW w:w="3828" w:type="dxa"/>
            <w:shd w:val="clear" w:color="auto" w:fill="auto"/>
            <w:tcMar>
              <w:top w:w="100" w:type="dxa"/>
              <w:left w:w="100" w:type="dxa"/>
              <w:bottom w:w="100" w:type="dxa"/>
              <w:right w:w="100" w:type="dxa"/>
            </w:tcMar>
          </w:tcPr>
          <w:p w14:paraId="6D615576" w14:textId="77777777" w:rsidR="003D5FAC" w:rsidRPr="00207751" w:rsidRDefault="003D5FAC" w:rsidP="00A36AA3">
            <w:pPr>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lastRenderedPageBreak/>
              <w:t xml:space="preserve">Artículo 4. Objetivos del Lenguaje Claro. </w:t>
            </w:r>
            <w:r w:rsidRPr="00207751">
              <w:rPr>
                <w:rFonts w:ascii="Times New Roman" w:eastAsia="Times New Roman" w:hAnsi="Times New Roman" w:cs="Times New Roman"/>
                <w:sz w:val="24"/>
                <w:szCs w:val="24"/>
              </w:rPr>
              <w:t xml:space="preserve"> Las estrategias de lenguaje claro deberán contribuir a la materialización de los siguientes objetivos:</w:t>
            </w:r>
          </w:p>
          <w:p w14:paraId="4A187C4A" w14:textId="77777777" w:rsidR="003D5FAC" w:rsidRPr="00207751" w:rsidRDefault="003D5FAC" w:rsidP="00A36AA3">
            <w:pPr>
              <w:jc w:val="both"/>
              <w:rPr>
                <w:rFonts w:ascii="Times New Roman" w:eastAsia="Times New Roman" w:hAnsi="Times New Roman" w:cs="Times New Roman"/>
                <w:sz w:val="24"/>
                <w:szCs w:val="24"/>
              </w:rPr>
            </w:pPr>
          </w:p>
          <w:p w14:paraId="2864F66E" w14:textId="77777777" w:rsidR="003D5FAC" w:rsidRPr="00207751" w:rsidRDefault="003D5FAC" w:rsidP="003D5FAC">
            <w:pPr>
              <w:numPr>
                <w:ilvl w:val="0"/>
                <w:numId w:val="43"/>
              </w:num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Reducir costos y cargas para el ciudadano.</w:t>
            </w:r>
          </w:p>
          <w:p w14:paraId="444EA1BE" w14:textId="77777777" w:rsidR="003D5FAC" w:rsidRPr="00207751" w:rsidRDefault="003D5FAC" w:rsidP="003D5FAC">
            <w:pPr>
              <w:numPr>
                <w:ilvl w:val="0"/>
                <w:numId w:val="43"/>
              </w:num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Reducir costos y cargas administrativas y de operación para las entidades públicas.</w:t>
            </w:r>
          </w:p>
          <w:p w14:paraId="179FD051" w14:textId="77777777" w:rsidR="003D5FAC" w:rsidRPr="00207751" w:rsidRDefault="003D5FAC" w:rsidP="003D5FAC">
            <w:pPr>
              <w:numPr>
                <w:ilvl w:val="0"/>
                <w:numId w:val="43"/>
              </w:num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Aumentar la eficiencia en la gestión de las solicitudes de los ciudadanos.</w:t>
            </w:r>
          </w:p>
          <w:p w14:paraId="6907622E" w14:textId="77777777" w:rsidR="003D5FAC" w:rsidRPr="00207751" w:rsidRDefault="003D5FAC" w:rsidP="003D5FAC">
            <w:pPr>
              <w:numPr>
                <w:ilvl w:val="0"/>
                <w:numId w:val="43"/>
              </w:num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Reducir el uso de intermediarios.</w:t>
            </w:r>
          </w:p>
          <w:p w14:paraId="5B4E65BC" w14:textId="77777777" w:rsidR="003D5FAC" w:rsidRPr="00207751" w:rsidRDefault="003D5FAC" w:rsidP="003D5FAC">
            <w:pPr>
              <w:numPr>
                <w:ilvl w:val="0"/>
                <w:numId w:val="43"/>
              </w:num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Fomentar un ejercicio efectivo de rendición de cuentas por parte del Estado.</w:t>
            </w:r>
          </w:p>
          <w:p w14:paraId="69A1D422" w14:textId="77777777" w:rsidR="003D5FAC" w:rsidRPr="00207751" w:rsidRDefault="003D5FAC" w:rsidP="003D5FAC">
            <w:pPr>
              <w:numPr>
                <w:ilvl w:val="0"/>
                <w:numId w:val="43"/>
              </w:num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Promover la transparencia y el acceso a la información pública.</w:t>
            </w:r>
          </w:p>
          <w:p w14:paraId="0053F957" w14:textId="77777777" w:rsidR="003D5FAC" w:rsidRPr="00207751" w:rsidRDefault="003D5FAC" w:rsidP="003D5FAC">
            <w:pPr>
              <w:numPr>
                <w:ilvl w:val="0"/>
                <w:numId w:val="43"/>
              </w:num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Facilitar el control ciudadano a la gestión pública y la participación ciudadana.</w:t>
            </w:r>
          </w:p>
          <w:p w14:paraId="3091420B" w14:textId="77777777" w:rsidR="003D5FAC" w:rsidRPr="00207751" w:rsidRDefault="003D5FAC" w:rsidP="003D5FAC">
            <w:pPr>
              <w:numPr>
                <w:ilvl w:val="0"/>
                <w:numId w:val="43"/>
              </w:num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Fomentar la inclusión social de grupos y personas con </w:t>
            </w:r>
            <w:r w:rsidRPr="00207751">
              <w:rPr>
                <w:rFonts w:ascii="Times New Roman" w:eastAsia="Times New Roman" w:hAnsi="Times New Roman" w:cs="Times New Roman"/>
                <w:sz w:val="24"/>
                <w:szCs w:val="24"/>
              </w:rPr>
              <w:lastRenderedPageBreak/>
              <w:t>enfoque diferencial, para el goce efectivo de derechos en igualdad de condiciones.</w:t>
            </w:r>
          </w:p>
          <w:p w14:paraId="4F9F65C1" w14:textId="77777777" w:rsidR="003D5FAC" w:rsidRPr="00207751" w:rsidRDefault="003D5FAC" w:rsidP="003D5FAC">
            <w:pPr>
              <w:numPr>
                <w:ilvl w:val="0"/>
                <w:numId w:val="43"/>
              </w:num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Fomentar la difusión de la comunicación a través de recursos gráficos y audiovisuales, cuando sea pertinente la socialización de información general, de las entidades del Estado.</w:t>
            </w:r>
          </w:p>
          <w:p w14:paraId="310F8976" w14:textId="77777777" w:rsidR="003D5FAC" w:rsidRPr="00207751" w:rsidRDefault="003D5FAC" w:rsidP="003D5FAC">
            <w:pPr>
              <w:numPr>
                <w:ilvl w:val="0"/>
                <w:numId w:val="43"/>
              </w:num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Facilitar el uso de los trámites, servicios y otros procedimientos administrativos potenciando prácticas de comunicación claras.</w:t>
            </w:r>
          </w:p>
          <w:p w14:paraId="3C19405F" w14:textId="77777777" w:rsidR="003D5FAC" w:rsidRPr="00207751" w:rsidRDefault="003D5FAC" w:rsidP="00A36AA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3685" w:type="dxa"/>
            <w:shd w:val="clear" w:color="auto" w:fill="auto"/>
            <w:tcMar>
              <w:top w:w="100" w:type="dxa"/>
              <w:left w:w="100" w:type="dxa"/>
              <w:bottom w:w="100" w:type="dxa"/>
              <w:right w:w="100" w:type="dxa"/>
            </w:tcMar>
          </w:tcPr>
          <w:p w14:paraId="2FC74172" w14:textId="77777777" w:rsidR="003D5FAC" w:rsidRPr="00207751" w:rsidRDefault="003D5FAC" w:rsidP="00A36AA3">
            <w:pPr>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lastRenderedPageBreak/>
              <w:t xml:space="preserve">Artículo 4. Objetivos del Lenguaje Claro. </w:t>
            </w:r>
            <w:r w:rsidRPr="00207751">
              <w:rPr>
                <w:rFonts w:ascii="Times New Roman" w:eastAsia="Times New Roman" w:hAnsi="Times New Roman" w:cs="Times New Roman"/>
                <w:sz w:val="24"/>
                <w:szCs w:val="24"/>
              </w:rPr>
              <w:t xml:space="preserve"> Las estrategias de lenguaje claro deberán contribuir a la materialización de los siguientes objetivos:</w:t>
            </w:r>
          </w:p>
          <w:p w14:paraId="0A269074" w14:textId="77777777" w:rsidR="003D5FAC" w:rsidRPr="00207751" w:rsidRDefault="003D5FAC" w:rsidP="00A36AA3">
            <w:pPr>
              <w:jc w:val="both"/>
              <w:rPr>
                <w:rFonts w:ascii="Times New Roman" w:eastAsia="Times New Roman" w:hAnsi="Times New Roman" w:cs="Times New Roman"/>
                <w:sz w:val="24"/>
                <w:szCs w:val="24"/>
              </w:rPr>
            </w:pPr>
          </w:p>
          <w:p w14:paraId="0480640C" w14:textId="77777777" w:rsidR="003D5FAC" w:rsidRPr="00207751" w:rsidRDefault="003D5FAC" w:rsidP="003D5FAC">
            <w:pPr>
              <w:numPr>
                <w:ilvl w:val="0"/>
                <w:numId w:val="42"/>
              </w:numPr>
              <w:spacing w:after="0"/>
              <w:jc w:val="both"/>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Garantizar el ejercicio de los derechos de la ciudadanía.</w:t>
            </w:r>
          </w:p>
          <w:p w14:paraId="4C8AD2C9" w14:textId="77777777" w:rsidR="003D5FAC" w:rsidRPr="00207751" w:rsidRDefault="003D5FAC" w:rsidP="003D5FAC">
            <w:pPr>
              <w:numPr>
                <w:ilvl w:val="0"/>
                <w:numId w:val="42"/>
              </w:numPr>
              <w:spacing w:after="0"/>
              <w:jc w:val="both"/>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Facilitar los procesos de relacionamiento entre las entidades del Estado y la ciudadanía.</w:t>
            </w:r>
          </w:p>
          <w:p w14:paraId="04C54C3B" w14:textId="77777777" w:rsidR="003D5FAC" w:rsidRPr="00207751" w:rsidRDefault="003D5FAC" w:rsidP="003D5FAC">
            <w:pPr>
              <w:numPr>
                <w:ilvl w:val="0"/>
                <w:numId w:val="42"/>
              </w:numPr>
              <w:spacing w:after="0"/>
              <w:jc w:val="both"/>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Contribuir al fortalecimiento de la confianza de la ciudadanía con los asuntos públicos.</w:t>
            </w:r>
          </w:p>
          <w:p w14:paraId="200A136E" w14:textId="77777777" w:rsidR="003D5FAC" w:rsidRPr="00207751" w:rsidRDefault="003D5FAC" w:rsidP="003D5FAC">
            <w:pPr>
              <w:numPr>
                <w:ilvl w:val="0"/>
                <w:numId w:val="42"/>
              </w:numPr>
              <w:spacing w:after="0"/>
              <w:jc w:val="both"/>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 xml:space="preserve">Dinamizar los ejercicios y procesos comunicativos entre las entidades del Estado y la ciudadanía. </w:t>
            </w:r>
          </w:p>
          <w:p w14:paraId="3D982BF1" w14:textId="77777777" w:rsidR="003D5FAC" w:rsidRPr="00207751" w:rsidRDefault="003D5FAC" w:rsidP="003D5FAC">
            <w:pPr>
              <w:numPr>
                <w:ilvl w:val="0"/>
                <w:numId w:val="42"/>
              </w:num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Reducir costos y cargas para la ciudadanía.</w:t>
            </w:r>
          </w:p>
          <w:p w14:paraId="11DA933F" w14:textId="77777777" w:rsidR="003D5FAC" w:rsidRPr="00207751" w:rsidRDefault="003D5FAC" w:rsidP="003D5FAC">
            <w:pPr>
              <w:numPr>
                <w:ilvl w:val="0"/>
                <w:numId w:val="42"/>
              </w:num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Reducir costos y cargas administrativas y de operación para las entidades públicas.</w:t>
            </w:r>
          </w:p>
          <w:p w14:paraId="094F916F" w14:textId="77777777" w:rsidR="003D5FAC" w:rsidRPr="00207751" w:rsidRDefault="003D5FAC" w:rsidP="003D5FAC">
            <w:pPr>
              <w:numPr>
                <w:ilvl w:val="0"/>
                <w:numId w:val="42"/>
              </w:num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lastRenderedPageBreak/>
              <w:t>Aumentar la eficiencia en la gestión de las solicitudes de los ciudadanos.</w:t>
            </w:r>
          </w:p>
          <w:p w14:paraId="4C8B15FB" w14:textId="77777777" w:rsidR="003D5FAC" w:rsidRPr="00207751" w:rsidRDefault="003D5FAC" w:rsidP="003D5FAC">
            <w:pPr>
              <w:numPr>
                <w:ilvl w:val="0"/>
                <w:numId w:val="42"/>
              </w:num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Reducir el uso de intermediarios.</w:t>
            </w:r>
          </w:p>
          <w:p w14:paraId="0ED7230A" w14:textId="77777777" w:rsidR="003D5FAC" w:rsidRPr="00207751" w:rsidRDefault="003D5FAC" w:rsidP="003D5FAC">
            <w:pPr>
              <w:numPr>
                <w:ilvl w:val="0"/>
                <w:numId w:val="42"/>
              </w:num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Fomentar un ejercicio efectivo de rendición de cuentas por parte del Estado.</w:t>
            </w:r>
          </w:p>
          <w:p w14:paraId="6E67FCD7" w14:textId="77777777" w:rsidR="003D5FAC" w:rsidRPr="00207751" w:rsidRDefault="003D5FAC" w:rsidP="003D5FAC">
            <w:pPr>
              <w:numPr>
                <w:ilvl w:val="0"/>
                <w:numId w:val="42"/>
              </w:num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Promover la transparencia y el acceso a la información pública.</w:t>
            </w:r>
          </w:p>
          <w:p w14:paraId="265BA584" w14:textId="77777777" w:rsidR="003D5FAC" w:rsidRPr="00207751" w:rsidRDefault="003D5FAC" w:rsidP="003D5FAC">
            <w:pPr>
              <w:numPr>
                <w:ilvl w:val="0"/>
                <w:numId w:val="42"/>
              </w:num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Facilitar el control ciudadano a la gestión pública y la participación ciudadana.</w:t>
            </w:r>
          </w:p>
        </w:tc>
        <w:tc>
          <w:tcPr>
            <w:tcW w:w="2910" w:type="dxa"/>
            <w:shd w:val="clear" w:color="auto" w:fill="auto"/>
            <w:tcMar>
              <w:top w:w="100" w:type="dxa"/>
              <w:left w:w="100" w:type="dxa"/>
              <w:bottom w:w="100" w:type="dxa"/>
              <w:right w:w="100" w:type="dxa"/>
            </w:tcMar>
          </w:tcPr>
          <w:p w14:paraId="24E97187" w14:textId="3C283D4D" w:rsidR="003D5FAC" w:rsidRPr="00207751" w:rsidRDefault="00EC1D6A" w:rsidP="00EC1D6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 incluyen 4 literales d</w:t>
            </w:r>
            <w:r w:rsidR="003D5FAC" w:rsidRPr="00207751">
              <w:rPr>
                <w:rFonts w:ascii="Times New Roman" w:eastAsia="Times New Roman" w:hAnsi="Times New Roman" w:cs="Times New Roman"/>
                <w:sz w:val="24"/>
                <w:szCs w:val="24"/>
              </w:rPr>
              <w:t>e esta forma, se amplían los objetivos del lenguaje claro para garantizar la efectividad de la ley.</w:t>
            </w:r>
          </w:p>
        </w:tc>
      </w:tr>
      <w:tr w:rsidR="003D5FAC" w:rsidRPr="00207751" w14:paraId="60663C70" w14:textId="77777777" w:rsidTr="003D5FAC">
        <w:tc>
          <w:tcPr>
            <w:tcW w:w="3828" w:type="dxa"/>
            <w:shd w:val="clear" w:color="auto" w:fill="auto"/>
            <w:tcMar>
              <w:top w:w="100" w:type="dxa"/>
              <w:left w:w="100" w:type="dxa"/>
              <w:bottom w:w="100" w:type="dxa"/>
              <w:right w:w="100" w:type="dxa"/>
            </w:tcMar>
          </w:tcPr>
          <w:p w14:paraId="7CEE05CD" w14:textId="77777777" w:rsidR="003D5FAC" w:rsidRPr="00207751" w:rsidRDefault="003D5FAC" w:rsidP="00A36AA3">
            <w:pPr>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lastRenderedPageBreak/>
              <w:t xml:space="preserve">Artículo 5. Formación y capacitación. </w:t>
            </w:r>
            <w:r w:rsidRPr="00207751">
              <w:rPr>
                <w:rFonts w:ascii="Times New Roman" w:eastAsia="Times New Roman" w:hAnsi="Times New Roman" w:cs="Times New Roman"/>
                <w:sz w:val="24"/>
                <w:szCs w:val="24"/>
              </w:rPr>
              <w:t xml:space="preserve">Para cumplir con los propósitos de la presente ley, las entidades señaladas en el artículo 5 de la Ley 1712 de 2014, o aquella norma que la adicione, modifique o sustituya, implementarán directrices de capacitación y formación a los servidores públicos en lenguaje claro. La Escuela Superior de Administración Pública, </w:t>
            </w:r>
            <w:proofErr w:type="spellStart"/>
            <w:r w:rsidRPr="00207751">
              <w:rPr>
                <w:rFonts w:ascii="Times New Roman" w:eastAsia="Times New Roman" w:hAnsi="Times New Roman" w:cs="Times New Roman"/>
                <w:sz w:val="24"/>
                <w:szCs w:val="24"/>
              </w:rPr>
              <w:t>ESAP</w:t>
            </w:r>
            <w:proofErr w:type="spellEnd"/>
            <w:r w:rsidRPr="00207751">
              <w:rPr>
                <w:rFonts w:ascii="Times New Roman" w:eastAsia="Times New Roman" w:hAnsi="Times New Roman" w:cs="Times New Roman"/>
                <w:sz w:val="24"/>
                <w:szCs w:val="24"/>
              </w:rPr>
              <w:t>, liderará el proceso de formación y capacitación sin perjuicio de que otras Instituciones de Educación Superior y organizaciones de la sociedad civil puedan participar en ellos.</w:t>
            </w:r>
          </w:p>
          <w:p w14:paraId="52619789" w14:textId="77777777" w:rsidR="003D5FAC" w:rsidRPr="00207751" w:rsidRDefault="003D5FAC" w:rsidP="00A36AA3">
            <w:pPr>
              <w:jc w:val="both"/>
              <w:rPr>
                <w:rFonts w:ascii="Times New Roman" w:eastAsia="Times New Roman" w:hAnsi="Times New Roman" w:cs="Times New Roman"/>
                <w:sz w:val="24"/>
                <w:szCs w:val="24"/>
              </w:rPr>
            </w:pPr>
          </w:p>
          <w:p w14:paraId="04FF4B99" w14:textId="77777777" w:rsidR="003D5FAC" w:rsidRPr="00207751" w:rsidRDefault="003D5FAC" w:rsidP="00A36AA3">
            <w:pPr>
              <w:jc w:val="both"/>
              <w:rPr>
                <w:rFonts w:ascii="Times New Roman" w:eastAsia="Times New Roman" w:hAnsi="Times New Roman" w:cs="Times New Roman"/>
                <w:sz w:val="24"/>
                <w:szCs w:val="24"/>
              </w:rPr>
            </w:pPr>
          </w:p>
          <w:p w14:paraId="5103E47A" w14:textId="77777777" w:rsidR="003D5FAC" w:rsidRPr="00207751" w:rsidRDefault="003D5FAC" w:rsidP="00A36AA3">
            <w:pPr>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lastRenderedPageBreak/>
              <w:t>Parágrafo 1. Los procesos de formación y capacitación podrán estar incluidos en el sistema nacional de capacitación y el sistema de estímulos para los empleados del Estado.</w:t>
            </w:r>
          </w:p>
          <w:p w14:paraId="1D61097E" w14:textId="77777777" w:rsidR="003D5FAC" w:rsidRPr="00207751" w:rsidRDefault="003D5FAC" w:rsidP="00A36AA3">
            <w:pPr>
              <w:jc w:val="both"/>
              <w:rPr>
                <w:rFonts w:ascii="Times New Roman" w:eastAsia="Times New Roman" w:hAnsi="Times New Roman" w:cs="Times New Roman"/>
                <w:sz w:val="24"/>
                <w:szCs w:val="24"/>
              </w:rPr>
            </w:pPr>
          </w:p>
          <w:p w14:paraId="2EB5F334" w14:textId="77777777" w:rsidR="003D5FAC" w:rsidRPr="00207751" w:rsidRDefault="003D5FAC" w:rsidP="00A36AA3">
            <w:pPr>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Parágrafo 2. La Escuela Superior de Administración Pública, </w:t>
            </w:r>
            <w:proofErr w:type="spellStart"/>
            <w:r w:rsidRPr="00207751">
              <w:rPr>
                <w:rFonts w:ascii="Times New Roman" w:eastAsia="Times New Roman" w:hAnsi="Times New Roman" w:cs="Times New Roman"/>
                <w:sz w:val="24"/>
                <w:szCs w:val="24"/>
              </w:rPr>
              <w:t>ESAP</w:t>
            </w:r>
            <w:proofErr w:type="spellEnd"/>
            <w:r w:rsidRPr="00207751">
              <w:rPr>
                <w:rFonts w:ascii="Times New Roman" w:eastAsia="Times New Roman" w:hAnsi="Times New Roman" w:cs="Times New Roman"/>
                <w:sz w:val="24"/>
                <w:szCs w:val="24"/>
              </w:rPr>
              <w:t xml:space="preserve"> cuenta con doce (12) meses contados a partir de la expedición de la presente Ley para determinar los mecanismos de formación y capacitación respectivos.</w:t>
            </w:r>
          </w:p>
          <w:p w14:paraId="153FCFDC" w14:textId="77777777" w:rsidR="003D5FAC" w:rsidRPr="00207751" w:rsidRDefault="003D5FAC" w:rsidP="00A36AA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3685" w:type="dxa"/>
            <w:shd w:val="clear" w:color="auto" w:fill="auto"/>
            <w:tcMar>
              <w:top w:w="100" w:type="dxa"/>
              <w:left w:w="100" w:type="dxa"/>
              <w:bottom w:w="100" w:type="dxa"/>
              <w:right w:w="100" w:type="dxa"/>
            </w:tcMar>
          </w:tcPr>
          <w:p w14:paraId="4C15E6B7" w14:textId="77777777" w:rsidR="003D5FAC" w:rsidRPr="00207751" w:rsidRDefault="003D5FAC" w:rsidP="00A36AA3">
            <w:pPr>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lastRenderedPageBreak/>
              <w:t xml:space="preserve">Artículo 5. Formación y capacitación. </w:t>
            </w:r>
            <w:r w:rsidRPr="00207751">
              <w:rPr>
                <w:rFonts w:ascii="Times New Roman" w:eastAsia="Times New Roman" w:hAnsi="Times New Roman" w:cs="Times New Roman"/>
                <w:sz w:val="24"/>
                <w:szCs w:val="24"/>
              </w:rPr>
              <w:t xml:space="preserve">Para cumplir con los propósitos de la presente ley, las entidades señaladas en el artículo 5 de la Ley 1712 de 2014, o aquella norma que la adicione, modifique o sustituya, implementarán directrices de capacitación y formación a los servidores públicos en lenguaje claro. </w:t>
            </w:r>
          </w:p>
          <w:p w14:paraId="7F40D25E" w14:textId="77777777" w:rsidR="003D5FAC" w:rsidRPr="00207751" w:rsidRDefault="003D5FAC" w:rsidP="00A36AA3">
            <w:pPr>
              <w:jc w:val="both"/>
              <w:rPr>
                <w:rFonts w:ascii="Times New Roman" w:eastAsia="Times New Roman" w:hAnsi="Times New Roman" w:cs="Times New Roman"/>
                <w:b/>
                <w:sz w:val="24"/>
                <w:szCs w:val="24"/>
                <w:u w:val="single"/>
              </w:rPr>
            </w:pPr>
          </w:p>
          <w:p w14:paraId="74D362D2" w14:textId="77777777" w:rsidR="003D5FAC" w:rsidRPr="00207751" w:rsidRDefault="003D5FAC" w:rsidP="00A36AA3">
            <w:pPr>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u w:val="single"/>
              </w:rPr>
              <w:t xml:space="preserve">La Escuela Superior de Administración Pública, </w:t>
            </w:r>
            <w:proofErr w:type="spellStart"/>
            <w:r w:rsidRPr="00207751">
              <w:rPr>
                <w:rFonts w:ascii="Times New Roman" w:eastAsia="Times New Roman" w:hAnsi="Times New Roman" w:cs="Times New Roman"/>
                <w:b/>
                <w:sz w:val="24"/>
                <w:szCs w:val="24"/>
                <w:u w:val="single"/>
              </w:rPr>
              <w:t>ESAP</w:t>
            </w:r>
            <w:proofErr w:type="spellEnd"/>
            <w:r w:rsidRPr="00207751">
              <w:rPr>
                <w:rFonts w:ascii="Times New Roman" w:eastAsia="Times New Roman" w:hAnsi="Times New Roman" w:cs="Times New Roman"/>
                <w:b/>
                <w:sz w:val="24"/>
                <w:szCs w:val="24"/>
                <w:u w:val="single"/>
              </w:rPr>
              <w:t xml:space="preserve"> en coordinación del Departamento Nacional de Planeación Departamento Administrativo de la Función Pública, </w:t>
            </w:r>
            <w:r w:rsidRPr="00207751">
              <w:rPr>
                <w:rFonts w:ascii="Times New Roman" w:eastAsia="Times New Roman" w:hAnsi="Times New Roman" w:cs="Times New Roman"/>
                <w:sz w:val="24"/>
                <w:szCs w:val="24"/>
              </w:rPr>
              <w:t>liderará</w:t>
            </w:r>
            <w:r w:rsidRPr="00207751">
              <w:rPr>
                <w:rFonts w:ascii="Times New Roman" w:eastAsia="Times New Roman" w:hAnsi="Times New Roman" w:cs="Times New Roman"/>
                <w:b/>
                <w:sz w:val="24"/>
                <w:szCs w:val="24"/>
                <w:u w:val="single"/>
              </w:rPr>
              <w:t>n</w:t>
            </w:r>
            <w:r w:rsidRPr="00207751">
              <w:rPr>
                <w:rFonts w:ascii="Times New Roman" w:eastAsia="Times New Roman" w:hAnsi="Times New Roman" w:cs="Times New Roman"/>
                <w:sz w:val="24"/>
                <w:szCs w:val="24"/>
              </w:rPr>
              <w:t xml:space="preserve"> el proceso de formación y capacitación sin perjuicio de que otras </w:t>
            </w:r>
            <w:r w:rsidRPr="00207751">
              <w:rPr>
                <w:rFonts w:ascii="Times New Roman" w:eastAsia="Times New Roman" w:hAnsi="Times New Roman" w:cs="Times New Roman"/>
                <w:sz w:val="24"/>
                <w:szCs w:val="24"/>
              </w:rPr>
              <w:lastRenderedPageBreak/>
              <w:t>Instituciones de Educación Superior y organizaciones de la sociedad civil puedan participar en ellos.</w:t>
            </w:r>
          </w:p>
          <w:p w14:paraId="6C830A19" w14:textId="77777777" w:rsidR="003D5FAC" w:rsidRPr="00207751" w:rsidRDefault="003D5FAC" w:rsidP="00A36AA3">
            <w:pPr>
              <w:jc w:val="both"/>
              <w:rPr>
                <w:rFonts w:ascii="Times New Roman" w:eastAsia="Times New Roman" w:hAnsi="Times New Roman" w:cs="Times New Roman"/>
                <w:sz w:val="24"/>
                <w:szCs w:val="24"/>
              </w:rPr>
            </w:pPr>
          </w:p>
          <w:p w14:paraId="7A274C00" w14:textId="77777777" w:rsidR="003D5FAC" w:rsidRPr="00207751" w:rsidRDefault="003D5FAC" w:rsidP="00A36AA3">
            <w:pPr>
              <w:jc w:val="both"/>
              <w:rPr>
                <w:rFonts w:ascii="Times New Roman" w:eastAsia="Times New Roman" w:hAnsi="Times New Roman" w:cs="Times New Roman"/>
                <w:strike/>
                <w:sz w:val="24"/>
                <w:szCs w:val="24"/>
              </w:rPr>
            </w:pPr>
            <w:r w:rsidRPr="00207751">
              <w:rPr>
                <w:rFonts w:ascii="Times New Roman" w:eastAsia="Times New Roman" w:hAnsi="Times New Roman" w:cs="Times New Roman"/>
                <w:strike/>
                <w:sz w:val="24"/>
                <w:szCs w:val="24"/>
              </w:rPr>
              <w:t>Parágrafo 1. Los procesos de formación y capacitación podrán estar incluidos en el sistema nacional de capacitación y el sistema de estímulos para los empleados del Estado.</w:t>
            </w:r>
          </w:p>
          <w:p w14:paraId="509BA3FF" w14:textId="77777777" w:rsidR="003D5FAC" w:rsidRPr="00207751" w:rsidRDefault="003D5FAC" w:rsidP="00A36AA3">
            <w:pPr>
              <w:jc w:val="both"/>
              <w:rPr>
                <w:rFonts w:ascii="Times New Roman" w:eastAsia="Times New Roman" w:hAnsi="Times New Roman" w:cs="Times New Roman"/>
                <w:sz w:val="24"/>
                <w:szCs w:val="24"/>
              </w:rPr>
            </w:pPr>
          </w:p>
          <w:p w14:paraId="7DEF3B2F" w14:textId="77777777" w:rsidR="003D5FAC" w:rsidRPr="00207751" w:rsidRDefault="003D5FAC" w:rsidP="00A36AA3">
            <w:pPr>
              <w:jc w:val="both"/>
              <w:rPr>
                <w:rFonts w:ascii="Times New Roman" w:hAnsi="Times New Roman" w:cs="Times New Roman"/>
                <w:sz w:val="24"/>
                <w:szCs w:val="24"/>
              </w:rPr>
            </w:pPr>
            <w:r w:rsidRPr="00207751">
              <w:rPr>
                <w:rFonts w:ascii="Times New Roman" w:eastAsia="Times New Roman" w:hAnsi="Times New Roman" w:cs="Times New Roman"/>
                <w:sz w:val="24"/>
                <w:szCs w:val="24"/>
              </w:rPr>
              <w:t>Parágrafo</w:t>
            </w:r>
            <w:r w:rsidRPr="00207751">
              <w:rPr>
                <w:rFonts w:ascii="Times New Roman" w:eastAsia="Times New Roman" w:hAnsi="Times New Roman" w:cs="Times New Roman"/>
                <w:strike/>
                <w:sz w:val="24"/>
                <w:szCs w:val="24"/>
              </w:rPr>
              <w:t xml:space="preserve"> 2.</w:t>
            </w:r>
            <w:r w:rsidRPr="00207751">
              <w:rPr>
                <w:rFonts w:ascii="Times New Roman" w:eastAsia="Times New Roman" w:hAnsi="Times New Roman" w:cs="Times New Roman"/>
                <w:sz w:val="24"/>
                <w:szCs w:val="24"/>
              </w:rPr>
              <w:t xml:space="preserve"> La Escuela Superior de Administración Pública, </w:t>
            </w:r>
            <w:proofErr w:type="spellStart"/>
            <w:r w:rsidRPr="00207751">
              <w:rPr>
                <w:rFonts w:ascii="Times New Roman" w:eastAsia="Times New Roman" w:hAnsi="Times New Roman" w:cs="Times New Roman"/>
                <w:sz w:val="24"/>
                <w:szCs w:val="24"/>
              </w:rPr>
              <w:t>ESAP</w:t>
            </w:r>
            <w:proofErr w:type="spellEnd"/>
            <w:r w:rsidRPr="00207751">
              <w:rPr>
                <w:rFonts w:ascii="Times New Roman" w:eastAsia="Times New Roman" w:hAnsi="Times New Roman" w:cs="Times New Roman"/>
                <w:sz w:val="24"/>
                <w:szCs w:val="24"/>
              </w:rPr>
              <w:t xml:space="preserve"> cuenta con </w:t>
            </w:r>
            <w:r w:rsidRPr="00207751">
              <w:rPr>
                <w:rFonts w:ascii="Times New Roman" w:eastAsia="Times New Roman" w:hAnsi="Times New Roman" w:cs="Times New Roman"/>
                <w:b/>
                <w:sz w:val="24"/>
                <w:szCs w:val="24"/>
              </w:rPr>
              <w:t>veinticuatro</w:t>
            </w:r>
            <w:r w:rsidRPr="00207751">
              <w:rPr>
                <w:rFonts w:ascii="Times New Roman" w:eastAsia="Times New Roman" w:hAnsi="Times New Roman" w:cs="Times New Roman"/>
                <w:sz w:val="24"/>
                <w:szCs w:val="24"/>
              </w:rPr>
              <w:t xml:space="preserve"> </w:t>
            </w:r>
            <w:r w:rsidRPr="00207751">
              <w:rPr>
                <w:rFonts w:ascii="Times New Roman" w:eastAsia="Times New Roman" w:hAnsi="Times New Roman" w:cs="Times New Roman"/>
                <w:strike/>
                <w:sz w:val="24"/>
                <w:szCs w:val="24"/>
              </w:rPr>
              <w:t>doce</w:t>
            </w:r>
            <w:r w:rsidRPr="00207751">
              <w:rPr>
                <w:rFonts w:ascii="Times New Roman" w:eastAsia="Times New Roman" w:hAnsi="Times New Roman" w:cs="Times New Roman"/>
                <w:sz w:val="24"/>
                <w:szCs w:val="24"/>
              </w:rPr>
              <w:t xml:space="preserve"> (24 </w:t>
            </w:r>
            <w:r w:rsidRPr="00207751">
              <w:rPr>
                <w:rFonts w:ascii="Times New Roman" w:eastAsia="Times New Roman" w:hAnsi="Times New Roman" w:cs="Times New Roman"/>
                <w:strike/>
                <w:sz w:val="24"/>
                <w:szCs w:val="24"/>
              </w:rPr>
              <w:t>12</w:t>
            </w:r>
            <w:r w:rsidRPr="00207751">
              <w:rPr>
                <w:rFonts w:ascii="Times New Roman" w:eastAsia="Times New Roman" w:hAnsi="Times New Roman" w:cs="Times New Roman"/>
                <w:sz w:val="24"/>
                <w:szCs w:val="24"/>
              </w:rPr>
              <w:t>) meses contados a partir de la expedición de la presente Ley para determinar los mecanismos de formación y capacitación respectivos.</w:t>
            </w:r>
          </w:p>
        </w:tc>
        <w:tc>
          <w:tcPr>
            <w:tcW w:w="2910" w:type="dxa"/>
            <w:shd w:val="clear" w:color="auto" w:fill="auto"/>
            <w:tcMar>
              <w:top w:w="100" w:type="dxa"/>
              <w:left w:w="100" w:type="dxa"/>
              <w:bottom w:w="100" w:type="dxa"/>
              <w:right w:w="100" w:type="dxa"/>
            </w:tcMar>
          </w:tcPr>
          <w:p w14:paraId="5DBE7A33" w14:textId="77777777" w:rsidR="003D5FAC" w:rsidRPr="00207751" w:rsidRDefault="003D5FAC" w:rsidP="00A36AA3">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lastRenderedPageBreak/>
              <w:t xml:space="preserve">La modificación va encaminada a que tanto la </w:t>
            </w:r>
            <w:proofErr w:type="spellStart"/>
            <w:r w:rsidRPr="00207751">
              <w:rPr>
                <w:rFonts w:ascii="Times New Roman" w:eastAsia="Times New Roman" w:hAnsi="Times New Roman" w:cs="Times New Roman"/>
                <w:sz w:val="24"/>
                <w:szCs w:val="24"/>
              </w:rPr>
              <w:t>ESAP</w:t>
            </w:r>
            <w:proofErr w:type="spellEnd"/>
            <w:r w:rsidRPr="00207751">
              <w:rPr>
                <w:rFonts w:ascii="Times New Roman" w:eastAsia="Times New Roman" w:hAnsi="Times New Roman" w:cs="Times New Roman"/>
                <w:sz w:val="24"/>
                <w:szCs w:val="24"/>
              </w:rPr>
              <w:t xml:space="preserve"> como el </w:t>
            </w:r>
            <w:proofErr w:type="spellStart"/>
            <w:r w:rsidRPr="00207751">
              <w:rPr>
                <w:rFonts w:ascii="Times New Roman" w:eastAsia="Times New Roman" w:hAnsi="Times New Roman" w:cs="Times New Roman"/>
                <w:sz w:val="24"/>
                <w:szCs w:val="24"/>
              </w:rPr>
              <w:t>DNP</w:t>
            </w:r>
            <w:proofErr w:type="spellEnd"/>
            <w:r w:rsidRPr="00207751">
              <w:rPr>
                <w:rFonts w:ascii="Times New Roman" w:eastAsia="Times New Roman" w:hAnsi="Times New Roman" w:cs="Times New Roman"/>
                <w:sz w:val="24"/>
                <w:szCs w:val="24"/>
              </w:rPr>
              <w:t xml:space="preserve"> sean los encargados de liderar los procesos de formación y capacitación a los servidores y funcionarios públicos sobre la materia.</w:t>
            </w:r>
          </w:p>
          <w:p w14:paraId="6F62E7BE" w14:textId="77777777" w:rsidR="003D5FAC" w:rsidRPr="00207751" w:rsidRDefault="003D5FAC" w:rsidP="00A36AA3">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40614F79" w14:textId="77777777" w:rsidR="003D5FAC" w:rsidRPr="00207751" w:rsidRDefault="003D5FAC" w:rsidP="00A36AA3">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Se elimina el parágrafo primero por sugerencia de Función Pública y se amplía el término de 12 a 24 meses para que la </w:t>
            </w:r>
            <w:proofErr w:type="spellStart"/>
            <w:r w:rsidRPr="00207751">
              <w:rPr>
                <w:rFonts w:ascii="Times New Roman" w:eastAsia="Times New Roman" w:hAnsi="Times New Roman" w:cs="Times New Roman"/>
                <w:sz w:val="24"/>
                <w:szCs w:val="24"/>
              </w:rPr>
              <w:t>ESAP</w:t>
            </w:r>
            <w:proofErr w:type="spellEnd"/>
            <w:r w:rsidRPr="00207751">
              <w:rPr>
                <w:rFonts w:ascii="Times New Roman" w:eastAsia="Times New Roman" w:hAnsi="Times New Roman" w:cs="Times New Roman"/>
                <w:sz w:val="24"/>
                <w:szCs w:val="24"/>
              </w:rPr>
              <w:t xml:space="preserve"> implemente los </w:t>
            </w:r>
            <w:proofErr w:type="spellStart"/>
            <w:r w:rsidRPr="00207751">
              <w:rPr>
                <w:rFonts w:ascii="Times New Roman" w:eastAsia="Times New Roman" w:hAnsi="Times New Roman" w:cs="Times New Roman"/>
                <w:sz w:val="24"/>
                <w:szCs w:val="24"/>
              </w:rPr>
              <w:t>mecánismos</w:t>
            </w:r>
            <w:proofErr w:type="spellEnd"/>
            <w:r w:rsidRPr="00207751">
              <w:rPr>
                <w:rFonts w:ascii="Times New Roman" w:eastAsia="Times New Roman" w:hAnsi="Times New Roman" w:cs="Times New Roman"/>
                <w:sz w:val="24"/>
                <w:szCs w:val="24"/>
              </w:rPr>
              <w:t xml:space="preserve"> de formación respectivos.</w:t>
            </w:r>
          </w:p>
          <w:p w14:paraId="70329AB6" w14:textId="77777777" w:rsidR="003D5FAC" w:rsidRPr="00207751" w:rsidRDefault="003D5FAC" w:rsidP="00A36AA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3D5FAC" w:rsidRPr="00207751" w14:paraId="60D470C5" w14:textId="77777777" w:rsidTr="003D5FAC">
        <w:tc>
          <w:tcPr>
            <w:tcW w:w="3828" w:type="dxa"/>
            <w:shd w:val="clear" w:color="auto" w:fill="auto"/>
            <w:tcMar>
              <w:top w:w="100" w:type="dxa"/>
              <w:left w:w="100" w:type="dxa"/>
              <w:bottom w:w="100" w:type="dxa"/>
              <w:right w:w="100" w:type="dxa"/>
            </w:tcMar>
          </w:tcPr>
          <w:p w14:paraId="4D298C7F" w14:textId="77777777" w:rsidR="003D5FAC" w:rsidRPr="00207751" w:rsidRDefault="003D5FAC" w:rsidP="00A36AA3">
            <w:pPr>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lastRenderedPageBreak/>
              <w:t xml:space="preserve">Artículo 6. Informes de seguimiento. </w:t>
            </w:r>
            <w:r w:rsidRPr="00207751">
              <w:rPr>
                <w:rFonts w:ascii="Times New Roman" w:eastAsia="Times New Roman" w:hAnsi="Times New Roman" w:cs="Times New Roman"/>
                <w:sz w:val="24"/>
                <w:szCs w:val="24"/>
              </w:rPr>
              <w:t>Las entidades señaladas en el artículo 5 de la Ley 1712 de 2014, o aquella norma que la adicione, modifique o sustituya, deberán incluir en el informe de rendición de cuentas que elaboren en cada vigencia con base en la normatividad vigente, los reportes en las plataformas o modelos públicos que se destinen para ello y una sección del estado de cumplimiento de la presente ley.</w:t>
            </w:r>
          </w:p>
          <w:p w14:paraId="4DFFCEFC" w14:textId="77777777" w:rsidR="003D5FAC" w:rsidRPr="00207751" w:rsidRDefault="003D5FAC" w:rsidP="00A36AA3">
            <w:pPr>
              <w:jc w:val="both"/>
              <w:rPr>
                <w:rFonts w:ascii="Times New Roman" w:eastAsia="Times New Roman" w:hAnsi="Times New Roman" w:cs="Times New Roman"/>
                <w:sz w:val="24"/>
                <w:szCs w:val="24"/>
              </w:rPr>
            </w:pPr>
          </w:p>
          <w:p w14:paraId="69B47422" w14:textId="77777777" w:rsidR="003D5FAC" w:rsidRPr="00207751" w:rsidRDefault="003D5FAC" w:rsidP="00A36AA3">
            <w:pPr>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lastRenderedPageBreak/>
              <w:t>Parágrafo. Con el objetivo de optimizar los mecanismos de reporte de información y evitar cargas administrativas adicionales, los informes de seguimiento de los que trata el presente artículo podrán ser incluidos en el Modelo Integrado de Planeación y Gestión (</w:t>
            </w:r>
            <w:proofErr w:type="spellStart"/>
            <w:r w:rsidRPr="00207751">
              <w:rPr>
                <w:rFonts w:ascii="Times New Roman" w:eastAsia="Times New Roman" w:hAnsi="Times New Roman" w:cs="Times New Roman"/>
                <w:sz w:val="24"/>
                <w:szCs w:val="24"/>
              </w:rPr>
              <w:t>MIPG</w:t>
            </w:r>
            <w:proofErr w:type="spellEnd"/>
            <w:r w:rsidRPr="00207751">
              <w:rPr>
                <w:rFonts w:ascii="Times New Roman" w:eastAsia="Times New Roman" w:hAnsi="Times New Roman" w:cs="Times New Roman"/>
                <w:sz w:val="24"/>
                <w:szCs w:val="24"/>
              </w:rPr>
              <w:t>) y/o en el Formulario Único de Reporte de Avance en la gestión (</w:t>
            </w:r>
            <w:proofErr w:type="spellStart"/>
            <w:r w:rsidRPr="00207751">
              <w:rPr>
                <w:rFonts w:ascii="Times New Roman" w:eastAsia="Times New Roman" w:hAnsi="Times New Roman" w:cs="Times New Roman"/>
                <w:sz w:val="24"/>
                <w:szCs w:val="24"/>
              </w:rPr>
              <w:t>FURAG</w:t>
            </w:r>
            <w:proofErr w:type="spellEnd"/>
            <w:r w:rsidRPr="00207751">
              <w:rPr>
                <w:rFonts w:ascii="Times New Roman" w:eastAsia="Times New Roman" w:hAnsi="Times New Roman" w:cs="Times New Roman"/>
                <w:sz w:val="24"/>
                <w:szCs w:val="24"/>
              </w:rPr>
              <w:t>).</w:t>
            </w:r>
          </w:p>
          <w:p w14:paraId="4AD82D58" w14:textId="77777777" w:rsidR="003D5FAC" w:rsidRPr="00207751" w:rsidRDefault="003D5FAC" w:rsidP="00A36AA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3685" w:type="dxa"/>
            <w:shd w:val="clear" w:color="auto" w:fill="auto"/>
            <w:tcMar>
              <w:top w:w="100" w:type="dxa"/>
              <w:left w:w="100" w:type="dxa"/>
              <w:bottom w:w="100" w:type="dxa"/>
              <w:right w:w="100" w:type="dxa"/>
            </w:tcMar>
          </w:tcPr>
          <w:p w14:paraId="62505F82" w14:textId="77777777" w:rsidR="003D5FAC" w:rsidRPr="00207751" w:rsidRDefault="003D5FAC" w:rsidP="00A36AA3">
            <w:pPr>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lastRenderedPageBreak/>
              <w:t xml:space="preserve">Artículo 6. Informes de seguimiento. </w:t>
            </w:r>
            <w:r w:rsidRPr="00207751">
              <w:rPr>
                <w:rFonts w:ascii="Times New Roman" w:eastAsia="Times New Roman" w:hAnsi="Times New Roman" w:cs="Times New Roman"/>
                <w:sz w:val="24"/>
                <w:szCs w:val="24"/>
              </w:rPr>
              <w:t>Las entidades señaladas en el artículo 5 de la Ley 1712 de 2014, o aquella norma que la adicione, modifique o sustituya, deberán incluir en el informe de rendición de cuentas que elaboren en cada vigencia con base en la normatividad vigente, los reportes en las plataformas o modelos públicos que se destinen para ello y una sección del estado de cumplimiento de la presente ley.</w:t>
            </w:r>
          </w:p>
          <w:p w14:paraId="406CF690" w14:textId="77777777" w:rsidR="003D5FAC" w:rsidRPr="00207751" w:rsidRDefault="003D5FAC" w:rsidP="00A36AA3">
            <w:pPr>
              <w:jc w:val="both"/>
              <w:rPr>
                <w:rFonts w:ascii="Times New Roman" w:eastAsia="Times New Roman" w:hAnsi="Times New Roman" w:cs="Times New Roman"/>
                <w:sz w:val="24"/>
                <w:szCs w:val="24"/>
              </w:rPr>
            </w:pPr>
          </w:p>
          <w:p w14:paraId="2F3BC137" w14:textId="77777777" w:rsidR="003D5FAC" w:rsidRPr="00207751" w:rsidRDefault="003D5FAC" w:rsidP="00A36AA3">
            <w:pPr>
              <w:jc w:val="both"/>
              <w:rPr>
                <w:rFonts w:ascii="Times New Roman" w:eastAsia="Times New Roman" w:hAnsi="Times New Roman" w:cs="Times New Roman"/>
                <w:color w:val="9900FF"/>
                <w:sz w:val="24"/>
                <w:szCs w:val="24"/>
              </w:rPr>
            </w:pPr>
            <w:proofErr w:type="gramStart"/>
            <w:r w:rsidRPr="00207751">
              <w:rPr>
                <w:rFonts w:ascii="Times New Roman" w:eastAsia="Times New Roman" w:hAnsi="Times New Roman" w:cs="Times New Roman"/>
                <w:sz w:val="24"/>
                <w:szCs w:val="24"/>
              </w:rPr>
              <w:lastRenderedPageBreak/>
              <w:t>Parágrafo .</w:t>
            </w:r>
            <w:proofErr w:type="gramEnd"/>
            <w:r w:rsidRPr="00207751">
              <w:rPr>
                <w:rFonts w:ascii="Times New Roman" w:eastAsia="Times New Roman" w:hAnsi="Times New Roman" w:cs="Times New Roman"/>
                <w:sz w:val="24"/>
                <w:szCs w:val="24"/>
              </w:rPr>
              <w:t xml:space="preserve"> Con el objetivo de optimizar los mecanismos de reporte de información </w:t>
            </w:r>
            <w:r w:rsidRPr="00207751">
              <w:rPr>
                <w:rFonts w:ascii="Times New Roman" w:eastAsia="Times New Roman" w:hAnsi="Times New Roman" w:cs="Times New Roman"/>
                <w:b/>
                <w:sz w:val="24"/>
                <w:szCs w:val="24"/>
                <w:u w:val="single"/>
              </w:rPr>
              <w:t>existentes</w:t>
            </w:r>
            <w:r w:rsidRPr="00207751">
              <w:rPr>
                <w:rFonts w:ascii="Times New Roman" w:eastAsia="Times New Roman" w:hAnsi="Times New Roman" w:cs="Times New Roman"/>
                <w:sz w:val="24"/>
                <w:szCs w:val="24"/>
              </w:rPr>
              <w:t xml:space="preserve"> y evitar cargas administrativas adicionales, los informes de seguimiento de los que trata el presente artículo podrán ser incluidos en el Modelo Integrado de Planeación y Gestión (</w:t>
            </w:r>
            <w:proofErr w:type="spellStart"/>
            <w:r w:rsidRPr="00207751">
              <w:rPr>
                <w:rFonts w:ascii="Times New Roman" w:eastAsia="Times New Roman" w:hAnsi="Times New Roman" w:cs="Times New Roman"/>
                <w:sz w:val="24"/>
                <w:szCs w:val="24"/>
              </w:rPr>
              <w:t>MIPG</w:t>
            </w:r>
            <w:proofErr w:type="spellEnd"/>
            <w:r w:rsidRPr="00207751">
              <w:rPr>
                <w:rFonts w:ascii="Times New Roman" w:eastAsia="Times New Roman" w:hAnsi="Times New Roman" w:cs="Times New Roman"/>
                <w:sz w:val="24"/>
                <w:szCs w:val="24"/>
              </w:rPr>
              <w:t>) y/o en el Formulario Único de Reporte de Avance en la gestión (</w:t>
            </w:r>
            <w:proofErr w:type="spellStart"/>
            <w:r w:rsidRPr="00207751">
              <w:rPr>
                <w:rFonts w:ascii="Times New Roman" w:eastAsia="Times New Roman" w:hAnsi="Times New Roman" w:cs="Times New Roman"/>
                <w:sz w:val="24"/>
                <w:szCs w:val="24"/>
              </w:rPr>
              <w:t>FURAG</w:t>
            </w:r>
            <w:proofErr w:type="spellEnd"/>
            <w:r w:rsidRPr="00207751">
              <w:rPr>
                <w:rFonts w:ascii="Times New Roman" w:eastAsia="Times New Roman" w:hAnsi="Times New Roman" w:cs="Times New Roman"/>
                <w:sz w:val="24"/>
                <w:szCs w:val="24"/>
              </w:rPr>
              <w:t>).</w:t>
            </w:r>
          </w:p>
          <w:p w14:paraId="227018B9" w14:textId="77777777" w:rsidR="003D5FAC" w:rsidRPr="00207751" w:rsidRDefault="003D5FAC" w:rsidP="00A36AA3">
            <w:pPr>
              <w:widowControl w:val="0"/>
              <w:spacing w:before="240" w:after="240" w:line="240" w:lineRule="auto"/>
              <w:jc w:val="both"/>
              <w:rPr>
                <w:rFonts w:ascii="Times New Roman" w:eastAsia="Times New Roman" w:hAnsi="Times New Roman" w:cs="Times New Roman"/>
                <w:color w:val="9900FF"/>
                <w:sz w:val="24"/>
                <w:szCs w:val="24"/>
                <w:highlight w:val="white"/>
              </w:rPr>
            </w:pPr>
          </w:p>
          <w:p w14:paraId="41713E75" w14:textId="77777777" w:rsidR="003D5FAC" w:rsidRPr="00207751" w:rsidRDefault="003D5FAC" w:rsidP="00A36AA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910" w:type="dxa"/>
            <w:shd w:val="clear" w:color="auto" w:fill="auto"/>
            <w:tcMar>
              <w:top w:w="100" w:type="dxa"/>
              <w:left w:w="100" w:type="dxa"/>
              <w:bottom w:w="100" w:type="dxa"/>
              <w:right w:w="100" w:type="dxa"/>
            </w:tcMar>
          </w:tcPr>
          <w:p w14:paraId="3075F2C2" w14:textId="77777777" w:rsidR="003D5FAC" w:rsidRPr="00207751" w:rsidRDefault="003D5FAC" w:rsidP="00A36AA3">
            <w:pPr>
              <w:widowControl w:val="0"/>
              <w:spacing w:before="240" w:after="240" w:line="240" w:lineRule="auto"/>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lastRenderedPageBreak/>
              <w:t>Se incluye la expresión existentes para dar mayor claridad al texto del artículo.</w:t>
            </w:r>
          </w:p>
          <w:p w14:paraId="37EED7AA" w14:textId="77777777" w:rsidR="003D5FAC" w:rsidRPr="00207751" w:rsidRDefault="003D5FAC" w:rsidP="00A36AA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3D5FAC" w:rsidRPr="00207751" w14:paraId="5E1A8E4F" w14:textId="77777777" w:rsidTr="003D5FAC">
        <w:tc>
          <w:tcPr>
            <w:tcW w:w="3828" w:type="dxa"/>
            <w:shd w:val="clear" w:color="auto" w:fill="auto"/>
            <w:tcMar>
              <w:top w:w="100" w:type="dxa"/>
              <w:left w:w="100" w:type="dxa"/>
              <w:bottom w:w="100" w:type="dxa"/>
              <w:right w:w="100" w:type="dxa"/>
            </w:tcMar>
          </w:tcPr>
          <w:p w14:paraId="50F71181" w14:textId="77777777" w:rsidR="003D5FAC" w:rsidRPr="00207751" w:rsidRDefault="003D5FAC" w:rsidP="00A36AA3">
            <w:pPr>
              <w:jc w:val="both"/>
              <w:rPr>
                <w:rFonts w:ascii="Times New Roman" w:hAnsi="Times New Roman" w:cs="Times New Roman"/>
                <w:sz w:val="24"/>
                <w:szCs w:val="24"/>
              </w:rPr>
            </w:pPr>
            <w:r w:rsidRPr="00207751">
              <w:rPr>
                <w:rFonts w:ascii="Times New Roman" w:eastAsia="Times New Roman" w:hAnsi="Times New Roman" w:cs="Times New Roman"/>
                <w:b/>
                <w:sz w:val="24"/>
                <w:szCs w:val="24"/>
              </w:rPr>
              <w:lastRenderedPageBreak/>
              <w:t>Artículo 7. Versión de lectura fácil en los informes de rendición de cuentas.</w:t>
            </w:r>
            <w:r w:rsidRPr="00207751">
              <w:rPr>
                <w:rFonts w:ascii="Times New Roman" w:eastAsia="Times New Roman" w:hAnsi="Times New Roman" w:cs="Times New Roman"/>
                <w:sz w:val="24"/>
                <w:szCs w:val="24"/>
              </w:rPr>
              <w:t xml:space="preserve"> Con el objetivo de promover la consulta y uso efectivo de la información contenida en los informes que proveen las entidades públicas y teniendo en cuenta los lineamientos conceptuales y metodológicos para formular e implementar estrategias de rendición de cuentas del Departamento Administrativo de la Función Pública o quien haga sus veces, los sujetos obligados en la Ley 1712 de 2014, o aquella norma que la adicione, modifique o sustituya, promoverán la difusión de los informes de rendición de cuentas en versión de lectura fácil. Este ejercicio de difusión se hará con el propósito de invitar al ciudadano a consultar la gestión realizada en formatos más accesibles, con recursos físicos y audiovisuales que permitan </w:t>
            </w:r>
            <w:r w:rsidRPr="00207751">
              <w:rPr>
                <w:rFonts w:ascii="Times New Roman" w:eastAsia="Times New Roman" w:hAnsi="Times New Roman" w:cs="Times New Roman"/>
                <w:sz w:val="24"/>
                <w:szCs w:val="24"/>
              </w:rPr>
              <w:lastRenderedPageBreak/>
              <w:t>comprender más fácilmente los diferentes documentos e información.</w:t>
            </w:r>
          </w:p>
        </w:tc>
        <w:tc>
          <w:tcPr>
            <w:tcW w:w="3685" w:type="dxa"/>
            <w:shd w:val="clear" w:color="auto" w:fill="auto"/>
            <w:tcMar>
              <w:top w:w="100" w:type="dxa"/>
              <w:left w:w="100" w:type="dxa"/>
              <w:bottom w:w="100" w:type="dxa"/>
              <w:right w:w="100" w:type="dxa"/>
            </w:tcMar>
          </w:tcPr>
          <w:p w14:paraId="316756D5" w14:textId="77777777" w:rsidR="003D5FAC" w:rsidRPr="00207751" w:rsidRDefault="003D5FAC" w:rsidP="00A36AA3">
            <w:pPr>
              <w:jc w:val="both"/>
              <w:rPr>
                <w:rFonts w:ascii="Times New Roman" w:hAnsi="Times New Roman" w:cs="Times New Roman"/>
                <w:sz w:val="24"/>
                <w:szCs w:val="24"/>
              </w:rPr>
            </w:pPr>
            <w:r w:rsidRPr="00207751">
              <w:rPr>
                <w:rFonts w:ascii="Times New Roman" w:eastAsia="Times New Roman" w:hAnsi="Times New Roman" w:cs="Times New Roman"/>
                <w:b/>
                <w:sz w:val="24"/>
                <w:szCs w:val="24"/>
              </w:rPr>
              <w:lastRenderedPageBreak/>
              <w:t>Artículo 7. Versión de lectura fácil en los informes de rendición de cuentas.</w:t>
            </w:r>
            <w:r w:rsidRPr="00207751">
              <w:rPr>
                <w:rFonts w:ascii="Times New Roman" w:eastAsia="Times New Roman" w:hAnsi="Times New Roman" w:cs="Times New Roman"/>
                <w:sz w:val="24"/>
                <w:szCs w:val="24"/>
              </w:rPr>
              <w:t xml:space="preserve"> Con el objetivo de promover la consulta y uso efectivo de la información contenida en los informes que proveen las entidades públicas y teniendo en cuenta los lineamientos conceptuales y metodológicos para formular e implementar estrategias de rendición de cuentas del Departamento Administrativo de la Función Pública o quien haga sus veces, los sujetos obligados en la Ley 1712 de 2014, o aquella norma que la adicione, modifique o sustituya, promoverán la difusión de los informes de rendición de cuentas en versión de lectura fácil. Este ejercicio de difusión se hará con el propósito de invitar al ciudadano a consultar la gestión realizada en formatos más accesibles, con recursos físicos y audiovisuales que </w:t>
            </w:r>
            <w:r w:rsidRPr="00207751">
              <w:rPr>
                <w:rFonts w:ascii="Times New Roman" w:eastAsia="Times New Roman" w:hAnsi="Times New Roman" w:cs="Times New Roman"/>
                <w:sz w:val="24"/>
                <w:szCs w:val="24"/>
              </w:rPr>
              <w:lastRenderedPageBreak/>
              <w:t>permitan comprender más fácilmente los diferentes documentos e información.</w:t>
            </w:r>
          </w:p>
        </w:tc>
        <w:tc>
          <w:tcPr>
            <w:tcW w:w="2910" w:type="dxa"/>
            <w:shd w:val="clear" w:color="auto" w:fill="auto"/>
            <w:tcMar>
              <w:top w:w="100" w:type="dxa"/>
              <w:left w:w="100" w:type="dxa"/>
              <w:bottom w:w="100" w:type="dxa"/>
              <w:right w:w="100" w:type="dxa"/>
            </w:tcMar>
          </w:tcPr>
          <w:p w14:paraId="647B0277" w14:textId="77777777" w:rsidR="003D5FAC" w:rsidRPr="00207751" w:rsidRDefault="003D5FAC" w:rsidP="00A36AA3">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lastRenderedPageBreak/>
              <w:t>Sin modificaciones.</w:t>
            </w:r>
          </w:p>
        </w:tc>
      </w:tr>
      <w:tr w:rsidR="003D5FAC" w:rsidRPr="00207751" w14:paraId="7A74065F" w14:textId="77777777" w:rsidTr="003D5FAC">
        <w:tc>
          <w:tcPr>
            <w:tcW w:w="3828" w:type="dxa"/>
            <w:shd w:val="clear" w:color="auto" w:fill="auto"/>
            <w:tcMar>
              <w:top w:w="100" w:type="dxa"/>
              <w:left w:w="100" w:type="dxa"/>
              <w:bottom w:w="100" w:type="dxa"/>
              <w:right w:w="100" w:type="dxa"/>
            </w:tcMar>
          </w:tcPr>
          <w:p w14:paraId="3BD248F0" w14:textId="77777777" w:rsidR="003D5FAC" w:rsidRPr="00207751" w:rsidRDefault="003D5FAC" w:rsidP="00A36AA3">
            <w:pPr>
              <w:jc w:val="both"/>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lastRenderedPageBreak/>
              <w:t>Artículo nuevo</w:t>
            </w:r>
          </w:p>
        </w:tc>
        <w:tc>
          <w:tcPr>
            <w:tcW w:w="3685" w:type="dxa"/>
            <w:shd w:val="clear" w:color="auto" w:fill="auto"/>
            <w:tcMar>
              <w:top w:w="100" w:type="dxa"/>
              <w:left w:w="100" w:type="dxa"/>
              <w:bottom w:w="100" w:type="dxa"/>
              <w:right w:w="100" w:type="dxa"/>
            </w:tcMar>
          </w:tcPr>
          <w:p w14:paraId="0D44E9AB" w14:textId="77777777" w:rsidR="003D5FAC" w:rsidRPr="00207751" w:rsidRDefault="003D5FAC" w:rsidP="00A36AA3">
            <w:pPr>
              <w:jc w:val="both"/>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 xml:space="preserve">Artículo 8. Informes de gestión en versión pedagógica y de fácil lectura. Con el fin de garantizar el derecho al acceso a la información y el principio de transparencia, los informes de gestión que las entidades señaladas en el artículo 5 de la Ley 1712 de 2014, o aquella norma que la adicione, modifique o sustituya deberán redactarse de manera que cualquier persona, incluyendo aquellas en situación </w:t>
            </w:r>
            <w:proofErr w:type="gramStart"/>
            <w:r w:rsidRPr="00207751">
              <w:rPr>
                <w:rFonts w:ascii="Times New Roman" w:eastAsia="Times New Roman" w:hAnsi="Times New Roman" w:cs="Times New Roman"/>
                <w:b/>
                <w:sz w:val="24"/>
                <w:szCs w:val="24"/>
              </w:rPr>
              <w:t>de  discapacidades</w:t>
            </w:r>
            <w:proofErr w:type="gramEnd"/>
            <w:r w:rsidRPr="00207751">
              <w:rPr>
                <w:rFonts w:ascii="Times New Roman" w:eastAsia="Times New Roman" w:hAnsi="Times New Roman" w:cs="Times New Roman"/>
                <w:b/>
                <w:sz w:val="24"/>
                <w:szCs w:val="24"/>
              </w:rPr>
              <w:t xml:space="preserve"> puedan comprender fácilmente su contenido.</w:t>
            </w:r>
          </w:p>
          <w:p w14:paraId="27C50DBA" w14:textId="77777777" w:rsidR="003D5FAC" w:rsidRPr="00207751" w:rsidRDefault="003D5FAC" w:rsidP="00A36AA3">
            <w:pPr>
              <w:jc w:val="both"/>
              <w:rPr>
                <w:rFonts w:ascii="Times New Roman" w:eastAsia="Times New Roman" w:hAnsi="Times New Roman" w:cs="Times New Roman"/>
                <w:b/>
                <w:sz w:val="24"/>
                <w:szCs w:val="24"/>
              </w:rPr>
            </w:pPr>
          </w:p>
          <w:p w14:paraId="4DAC72C9" w14:textId="77777777" w:rsidR="003D5FAC" w:rsidRPr="00207751" w:rsidRDefault="003D5FAC" w:rsidP="00A36AA3">
            <w:pPr>
              <w:jc w:val="both"/>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Por lo tanto, estas entidades deberán proporcionar una versión pedagógica y de fácil lectura de los informes de gestión, junto con la versión estándar, para garantizar el control social y la accesibilidad de la información a toda la ciudadanía.</w:t>
            </w:r>
          </w:p>
        </w:tc>
        <w:tc>
          <w:tcPr>
            <w:tcW w:w="2910" w:type="dxa"/>
            <w:shd w:val="clear" w:color="auto" w:fill="auto"/>
            <w:tcMar>
              <w:top w:w="100" w:type="dxa"/>
              <w:left w:w="100" w:type="dxa"/>
              <w:bottom w:w="100" w:type="dxa"/>
              <w:right w:w="100" w:type="dxa"/>
            </w:tcMar>
          </w:tcPr>
          <w:p w14:paraId="6BBC572B" w14:textId="77777777" w:rsidR="003D5FAC" w:rsidRPr="00207751" w:rsidRDefault="003D5FAC" w:rsidP="00A36AA3">
            <w:pPr>
              <w:widowControl w:val="0"/>
              <w:spacing w:line="240" w:lineRule="auto"/>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La presidencia de la Red de Lenguaje Claro sugirió este artículo dado que los informes de gestión que entregan las entidades públicas resultan imposibles de leer y comprender y son excesivamente largos.</w:t>
            </w:r>
          </w:p>
          <w:p w14:paraId="3368F7C5" w14:textId="77777777" w:rsidR="003D5FAC" w:rsidRPr="00207751" w:rsidRDefault="003D5FAC" w:rsidP="00A36AA3">
            <w:pPr>
              <w:widowControl w:val="0"/>
              <w:spacing w:line="240" w:lineRule="auto"/>
              <w:jc w:val="both"/>
              <w:rPr>
                <w:rFonts w:ascii="Times New Roman" w:eastAsia="Times New Roman" w:hAnsi="Times New Roman" w:cs="Times New Roman"/>
                <w:sz w:val="24"/>
                <w:szCs w:val="24"/>
              </w:rPr>
            </w:pPr>
          </w:p>
          <w:p w14:paraId="5CF610D0" w14:textId="77777777" w:rsidR="003D5FAC" w:rsidRPr="00207751" w:rsidRDefault="003D5FAC" w:rsidP="00A36AA3">
            <w:pPr>
              <w:widowControl w:val="0"/>
              <w:spacing w:line="240" w:lineRule="auto"/>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De esta forma, deben entregar una versión pedagógica y en lectura fácil para todos los ciudadanos.</w:t>
            </w:r>
          </w:p>
          <w:p w14:paraId="66EFEA01" w14:textId="77777777" w:rsidR="003D5FAC" w:rsidRPr="00207751" w:rsidRDefault="003D5FAC" w:rsidP="00A36AA3">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1CF11E87" w14:textId="77777777" w:rsidR="003D5FAC" w:rsidRPr="00207751" w:rsidRDefault="003D5FAC" w:rsidP="00A36AA3">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692CE5AD" w14:textId="77777777" w:rsidR="003D5FAC" w:rsidRPr="00207751" w:rsidRDefault="003D5FAC" w:rsidP="00A36AA3">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tc>
      </w:tr>
      <w:tr w:rsidR="003D5FAC" w:rsidRPr="00207751" w14:paraId="536F7ACB" w14:textId="77777777" w:rsidTr="003D5FAC">
        <w:tc>
          <w:tcPr>
            <w:tcW w:w="3828" w:type="dxa"/>
            <w:shd w:val="clear" w:color="auto" w:fill="auto"/>
            <w:tcMar>
              <w:top w:w="100" w:type="dxa"/>
              <w:left w:w="100" w:type="dxa"/>
              <w:bottom w:w="100" w:type="dxa"/>
              <w:right w:w="100" w:type="dxa"/>
            </w:tcMar>
          </w:tcPr>
          <w:p w14:paraId="50255343" w14:textId="77777777" w:rsidR="003D5FAC" w:rsidRPr="00207751" w:rsidRDefault="003D5FAC" w:rsidP="00A36AA3">
            <w:pPr>
              <w:jc w:val="both"/>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Artículo nuevo</w:t>
            </w:r>
          </w:p>
        </w:tc>
        <w:tc>
          <w:tcPr>
            <w:tcW w:w="3685" w:type="dxa"/>
            <w:shd w:val="clear" w:color="auto" w:fill="auto"/>
            <w:tcMar>
              <w:top w:w="100" w:type="dxa"/>
              <w:left w:w="100" w:type="dxa"/>
              <w:bottom w:w="100" w:type="dxa"/>
              <w:right w:w="100" w:type="dxa"/>
            </w:tcMar>
          </w:tcPr>
          <w:p w14:paraId="42F808C8" w14:textId="77777777" w:rsidR="003D5FAC" w:rsidRPr="00207751" w:rsidRDefault="003D5FAC" w:rsidP="00A36AA3">
            <w:pPr>
              <w:jc w:val="both"/>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 xml:space="preserve">Artículo 9. Uso del lenguaje claro y lectura fácil en los planes de acción de Estado Abierto. El Comité de Estado Abierto de Colombia propenderá por el uso del lenguaje claro y lectura fácil en la construcción y mesas de </w:t>
            </w:r>
            <w:proofErr w:type="spellStart"/>
            <w:r w:rsidRPr="00207751">
              <w:rPr>
                <w:rFonts w:ascii="Times New Roman" w:eastAsia="Times New Roman" w:hAnsi="Times New Roman" w:cs="Times New Roman"/>
                <w:b/>
                <w:sz w:val="24"/>
                <w:szCs w:val="24"/>
              </w:rPr>
              <w:lastRenderedPageBreak/>
              <w:t>cocreación</w:t>
            </w:r>
            <w:proofErr w:type="spellEnd"/>
            <w:r w:rsidRPr="00207751">
              <w:rPr>
                <w:rFonts w:ascii="Times New Roman" w:eastAsia="Times New Roman" w:hAnsi="Times New Roman" w:cs="Times New Roman"/>
                <w:b/>
                <w:sz w:val="24"/>
                <w:szCs w:val="24"/>
              </w:rPr>
              <w:t xml:space="preserve"> con los actores de la sociedad civil.</w:t>
            </w:r>
          </w:p>
          <w:p w14:paraId="7F5B0D7C" w14:textId="77777777" w:rsidR="003D5FAC" w:rsidRPr="00207751" w:rsidRDefault="003D5FAC" w:rsidP="00A36AA3">
            <w:pPr>
              <w:jc w:val="both"/>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El uso del lenguaje claro y lectura fácil deberá contribuir al mejoramiento y entendimiento de los estándares de gobierno abierto tales como: transparencia, participación ciudadana, rendición de cuentas e innovación pública.</w:t>
            </w:r>
          </w:p>
          <w:p w14:paraId="11FA0573" w14:textId="77777777" w:rsidR="003D5FAC" w:rsidRPr="00207751" w:rsidRDefault="003D5FAC" w:rsidP="00A36AA3">
            <w:pPr>
              <w:jc w:val="both"/>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Por lo tanto, estas entidades deberán proporcionar una versión pedagógica y de fácil lectura de los informes de gestión, junto con la versión estándar, para garantizar el control social y la accesibilidad de la información a toda la ciudadanía.</w:t>
            </w:r>
          </w:p>
        </w:tc>
        <w:tc>
          <w:tcPr>
            <w:tcW w:w="2910" w:type="dxa"/>
            <w:shd w:val="clear" w:color="auto" w:fill="auto"/>
            <w:tcMar>
              <w:top w:w="100" w:type="dxa"/>
              <w:left w:w="100" w:type="dxa"/>
              <w:bottom w:w="100" w:type="dxa"/>
              <w:right w:w="100" w:type="dxa"/>
            </w:tcMar>
          </w:tcPr>
          <w:p w14:paraId="3FAFB996" w14:textId="14974B77" w:rsidR="003D5FAC" w:rsidRPr="00207751" w:rsidRDefault="00EC1D6A" w:rsidP="00A36AA3">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 adiciona el articulo </w:t>
            </w:r>
            <w:r w:rsidR="003D5FAC" w:rsidRPr="00207751">
              <w:rPr>
                <w:rFonts w:ascii="Times New Roman" w:eastAsia="Times New Roman" w:hAnsi="Times New Roman" w:cs="Times New Roman"/>
                <w:sz w:val="24"/>
                <w:szCs w:val="24"/>
              </w:rPr>
              <w:t xml:space="preserve"> para que los procesos de gobierno abierto se den con el uso del lenguaje claro y lectura fácil.</w:t>
            </w:r>
          </w:p>
        </w:tc>
      </w:tr>
      <w:tr w:rsidR="003D5FAC" w:rsidRPr="00207751" w14:paraId="65E44A60" w14:textId="77777777" w:rsidTr="003D5FAC">
        <w:tc>
          <w:tcPr>
            <w:tcW w:w="3828" w:type="dxa"/>
            <w:shd w:val="clear" w:color="auto" w:fill="auto"/>
            <w:tcMar>
              <w:top w:w="100" w:type="dxa"/>
              <w:left w:w="100" w:type="dxa"/>
              <w:bottom w:w="100" w:type="dxa"/>
              <w:right w:w="100" w:type="dxa"/>
            </w:tcMar>
          </w:tcPr>
          <w:p w14:paraId="76C6ACA3" w14:textId="77777777" w:rsidR="003D5FAC" w:rsidRPr="00207751" w:rsidRDefault="003D5FAC" w:rsidP="00A36AA3">
            <w:pPr>
              <w:jc w:val="both"/>
              <w:rPr>
                <w:rFonts w:ascii="Times New Roman" w:hAnsi="Times New Roman" w:cs="Times New Roman"/>
                <w:sz w:val="24"/>
                <w:szCs w:val="24"/>
              </w:rPr>
            </w:pPr>
            <w:r w:rsidRPr="00207751">
              <w:rPr>
                <w:rFonts w:ascii="Times New Roman" w:eastAsia="Times New Roman" w:hAnsi="Times New Roman" w:cs="Times New Roman"/>
                <w:b/>
                <w:sz w:val="24"/>
                <w:szCs w:val="24"/>
              </w:rPr>
              <w:lastRenderedPageBreak/>
              <w:t xml:space="preserve">Artículo 8. Mecanismos y herramientas para personas en situación de discapacidad. </w:t>
            </w:r>
            <w:r w:rsidRPr="00207751">
              <w:rPr>
                <w:rFonts w:ascii="Times New Roman" w:eastAsia="Times New Roman" w:hAnsi="Times New Roman" w:cs="Times New Roman"/>
                <w:sz w:val="24"/>
                <w:szCs w:val="24"/>
              </w:rPr>
              <w:t>El Estado deberá garantizar los mecanismos y herramientas para que los documentos, procesos, comunicaciones, trámites, servicios y otros procedimientos administrativos sean accesibles a la población  en condición de discapacidad siguiendo los parámetros del método lectura fácil en redacción, estructura, diseño y presentación.</w:t>
            </w:r>
          </w:p>
        </w:tc>
        <w:tc>
          <w:tcPr>
            <w:tcW w:w="3685" w:type="dxa"/>
            <w:shd w:val="clear" w:color="auto" w:fill="auto"/>
            <w:tcMar>
              <w:top w:w="100" w:type="dxa"/>
              <w:left w:w="100" w:type="dxa"/>
              <w:bottom w:w="100" w:type="dxa"/>
              <w:right w:w="100" w:type="dxa"/>
            </w:tcMar>
          </w:tcPr>
          <w:p w14:paraId="3ED9E2D3" w14:textId="77777777" w:rsidR="003D5FAC" w:rsidRPr="00207751" w:rsidRDefault="003D5FAC" w:rsidP="00A36AA3">
            <w:pPr>
              <w:jc w:val="both"/>
              <w:rPr>
                <w:rFonts w:ascii="Times New Roman" w:hAnsi="Times New Roman" w:cs="Times New Roman"/>
                <w:sz w:val="24"/>
                <w:szCs w:val="24"/>
                <w:highlight w:val="yellow"/>
              </w:rPr>
            </w:pPr>
            <w:r w:rsidRPr="00207751">
              <w:rPr>
                <w:rFonts w:ascii="Times New Roman" w:eastAsia="Times New Roman" w:hAnsi="Times New Roman" w:cs="Times New Roman"/>
                <w:b/>
                <w:sz w:val="24"/>
                <w:szCs w:val="24"/>
              </w:rPr>
              <w:t xml:space="preserve">Artículo 10 </w:t>
            </w:r>
            <w:r w:rsidRPr="00207751">
              <w:rPr>
                <w:rFonts w:ascii="Times New Roman" w:eastAsia="Times New Roman" w:hAnsi="Times New Roman" w:cs="Times New Roman"/>
                <w:b/>
                <w:strike/>
                <w:sz w:val="24"/>
                <w:szCs w:val="24"/>
              </w:rPr>
              <w:t>8</w:t>
            </w:r>
            <w:r w:rsidRPr="00207751">
              <w:rPr>
                <w:rFonts w:ascii="Times New Roman" w:eastAsia="Times New Roman" w:hAnsi="Times New Roman" w:cs="Times New Roman"/>
                <w:b/>
                <w:sz w:val="24"/>
                <w:szCs w:val="24"/>
              </w:rPr>
              <w:t xml:space="preserve">. Mecanismos y herramientas para personas en situación de discapacidad. </w:t>
            </w:r>
            <w:r w:rsidRPr="00207751">
              <w:rPr>
                <w:rFonts w:ascii="Times New Roman" w:eastAsia="Times New Roman" w:hAnsi="Times New Roman" w:cs="Times New Roman"/>
                <w:sz w:val="24"/>
                <w:szCs w:val="24"/>
              </w:rPr>
              <w:t xml:space="preserve">El Estado deberá garantizar los mecanismos y herramientas para que los documentos, procesos, comunicaciones, trámites, servicios y otros procedimientos administrativos sean accesibles a la población  en </w:t>
            </w:r>
            <w:r w:rsidRPr="00207751">
              <w:rPr>
                <w:rFonts w:ascii="Times New Roman" w:eastAsia="Times New Roman" w:hAnsi="Times New Roman" w:cs="Times New Roman"/>
                <w:b/>
                <w:sz w:val="24"/>
                <w:szCs w:val="24"/>
              </w:rPr>
              <w:t xml:space="preserve">situación </w:t>
            </w:r>
            <w:r w:rsidRPr="00207751">
              <w:rPr>
                <w:rFonts w:ascii="Times New Roman" w:eastAsia="Times New Roman" w:hAnsi="Times New Roman" w:cs="Times New Roman"/>
                <w:strike/>
                <w:sz w:val="24"/>
                <w:szCs w:val="24"/>
              </w:rPr>
              <w:t>condición</w:t>
            </w:r>
            <w:r w:rsidRPr="00207751">
              <w:rPr>
                <w:rFonts w:ascii="Times New Roman" w:eastAsia="Times New Roman" w:hAnsi="Times New Roman" w:cs="Times New Roman"/>
                <w:sz w:val="24"/>
                <w:szCs w:val="24"/>
              </w:rPr>
              <w:t xml:space="preserve"> de discapacidad siguiendo los parámetros del método lectura fácil en redacción, estructura, diseño y presentación.</w:t>
            </w:r>
          </w:p>
        </w:tc>
        <w:tc>
          <w:tcPr>
            <w:tcW w:w="2910" w:type="dxa"/>
            <w:shd w:val="clear" w:color="auto" w:fill="auto"/>
            <w:tcMar>
              <w:top w:w="100" w:type="dxa"/>
              <w:left w:w="100" w:type="dxa"/>
              <w:bottom w:w="100" w:type="dxa"/>
              <w:right w:w="100" w:type="dxa"/>
            </w:tcMar>
          </w:tcPr>
          <w:p w14:paraId="47DF8B00" w14:textId="77777777" w:rsidR="003D5FAC" w:rsidRPr="00207751" w:rsidRDefault="003D5FAC" w:rsidP="00A36AA3">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Se ajusta la numeración y se elimina la expresión condición por situación</w:t>
            </w:r>
          </w:p>
        </w:tc>
      </w:tr>
      <w:tr w:rsidR="003D5FAC" w:rsidRPr="00207751" w14:paraId="4A7C1F67" w14:textId="77777777" w:rsidTr="003D5FAC">
        <w:tc>
          <w:tcPr>
            <w:tcW w:w="3828" w:type="dxa"/>
            <w:shd w:val="clear" w:color="auto" w:fill="auto"/>
            <w:tcMar>
              <w:top w:w="100" w:type="dxa"/>
              <w:left w:w="100" w:type="dxa"/>
              <w:bottom w:w="100" w:type="dxa"/>
              <w:right w:w="100" w:type="dxa"/>
            </w:tcMar>
          </w:tcPr>
          <w:p w14:paraId="02063ABE" w14:textId="77777777" w:rsidR="003D5FAC" w:rsidRPr="00207751" w:rsidRDefault="003D5FAC" w:rsidP="00A36AA3">
            <w:pPr>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t xml:space="preserve">Artículo 9. Vigencia y derogatorias. </w:t>
            </w:r>
            <w:r w:rsidRPr="00207751">
              <w:rPr>
                <w:rFonts w:ascii="Times New Roman" w:eastAsia="Times New Roman" w:hAnsi="Times New Roman" w:cs="Times New Roman"/>
                <w:sz w:val="24"/>
                <w:szCs w:val="24"/>
              </w:rPr>
              <w:t xml:space="preserve">La presente ley rige a partir de la fecha </w:t>
            </w:r>
            <w:r w:rsidRPr="00207751">
              <w:rPr>
                <w:rFonts w:ascii="Times New Roman" w:eastAsia="Times New Roman" w:hAnsi="Times New Roman" w:cs="Times New Roman"/>
                <w:sz w:val="24"/>
                <w:szCs w:val="24"/>
              </w:rPr>
              <w:lastRenderedPageBreak/>
              <w:t>de su promulgación y deroga las disposiciones que le sean contrarias.</w:t>
            </w:r>
          </w:p>
          <w:p w14:paraId="440833C9" w14:textId="77777777" w:rsidR="003D5FAC" w:rsidRPr="00207751" w:rsidRDefault="003D5FAC" w:rsidP="00A36AA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3685" w:type="dxa"/>
            <w:shd w:val="clear" w:color="auto" w:fill="auto"/>
            <w:tcMar>
              <w:top w:w="100" w:type="dxa"/>
              <w:left w:w="100" w:type="dxa"/>
              <w:bottom w:w="100" w:type="dxa"/>
              <w:right w:w="100" w:type="dxa"/>
            </w:tcMar>
          </w:tcPr>
          <w:p w14:paraId="09B778AC" w14:textId="77777777" w:rsidR="003D5FAC" w:rsidRPr="00207751" w:rsidRDefault="003D5FAC" w:rsidP="00A36AA3">
            <w:pPr>
              <w:jc w:val="both"/>
              <w:rPr>
                <w:rFonts w:ascii="Times New Roman" w:hAnsi="Times New Roman" w:cs="Times New Roman"/>
                <w:sz w:val="24"/>
                <w:szCs w:val="24"/>
              </w:rPr>
            </w:pPr>
            <w:r w:rsidRPr="00207751">
              <w:rPr>
                <w:rFonts w:ascii="Times New Roman" w:eastAsia="Times New Roman" w:hAnsi="Times New Roman" w:cs="Times New Roman"/>
                <w:b/>
                <w:sz w:val="24"/>
                <w:szCs w:val="24"/>
              </w:rPr>
              <w:lastRenderedPageBreak/>
              <w:t xml:space="preserve">Artículo 11 </w:t>
            </w:r>
            <w:r w:rsidRPr="00207751">
              <w:rPr>
                <w:rFonts w:ascii="Times New Roman" w:eastAsia="Times New Roman" w:hAnsi="Times New Roman" w:cs="Times New Roman"/>
                <w:b/>
                <w:strike/>
                <w:sz w:val="24"/>
                <w:szCs w:val="24"/>
              </w:rPr>
              <w:t>9</w:t>
            </w:r>
            <w:r w:rsidRPr="00207751">
              <w:rPr>
                <w:rFonts w:ascii="Times New Roman" w:eastAsia="Times New Roman" w:hAnsi="Times New Roman" w:cs="Times New Roman"/>
                <w:b/>
                <w:sz w:val="24"/>
                <w:szCs w:val="24"/>
              </w:rPr>
              <w:t xml:space="preserve">. Vigencia y derogatorias. </w:t>
            </w:r>
            <w:r w:rsidRPr="00207751">
              <w:rPr>
                <w:rFonts w:ascii="Times New Roman" w:eastAsia="Times New Roman" w:hAnsi="Times New Roman" w:cs="Times New Roman"/>
                <w:sz w:val="24"/>
                <w:szCs w:val="24"/>
              </w:rPr>
              <w:t xml:space="preserve">La presente ley rige a </w:t>
            </w:r>
            <w:r w:rsidRPr="00207751">
              <w:rPr>
                <w:rFonts w:ascii="Times New Roman" w:eastAsia="Times New Roman" w:hAnsi="Times New Roman" w:cs="Times New Roman"/>
                <w:sz w:val="24"/>
                <w:szCs w:val="24"/>
              </w:rPr>
              <w:lastRenderedPageBreak/>
              <w:t>partir de la fecha de su promulgación y deroga las disposiciones que le sean contrarias.</w:t>
            </w:r>
          </w:p>
        </w:tc>
        <w:tc>
          <w:tcPr>
            <w:tcW w:w="2910" w:type="dxa"/>
            <w:shd w:val="clear" w:color="auto" w:fill="auto"/>
            <w:tcMar>
              <w:top w:w="100" w:type="dxa"/>
              <w:left w:w="100" w:type="dxa"/>
              <w:bottom w:w="100" w:type="dxa"/>
              <w:right w:w="100" w:type="dxa"/>
            </w:tcMar>
          </w:tcPr>
          <w:p w14:paraId="5E9D1003" w14:textId="77777777" w:rsidR="003D5FAC" w:rsidRPr="00207751" w:rsidRDefault="003D5FAC" w:rsidP="00A36AA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lastRenderedPageBreak/>
              <w:t>Se ajusta la numeración.</w:t>
            </w:r>
          </w:p>
        </w:tc>
      </w:tr>
    </w:tbl>
    <w:p w14:paraId="1D5985B3" w14:textId="77777777" w:rsidR="00BA1704" w:rsidRPr="00207751" w:rsidRDefault="00BA1704" w:rsidP="00BA1704">
      <w:pPr>
        <w:tabs>
          <w:tab w:val="left" w:pos="6379"/>
        </w:tabs>
        <w:spacing w:after="0"/>
        <w:jc w:val="center"/>
        <w:rPr>
          <w:rFonts w:ascii="Times New Roman" w:eastAsia="Times New Roman" w:hAnsi="Times New Roman" w:cs="Times New Roman"/>
          <w:sz w:val="24"/>
          <w:szCs w:val="24"/>
        </w:rPr>
      </w:pPr>
    </w:p>
    <w:p w14:paraId="0E6AD40F"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p>
    <w:p w14:paraId="3356077C" w14:textId="77777777" w:rsidR="00BA1704" w:rsidRPr="00207751" w:rsidRDefault="00BA1704" w:rsidP="00BA1704">
      <w:pPr>
        <w:numPr>
          <w:ilvl w:val="0"/>
          <w:numId w:val="7"/>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sidRPr="00207751">
        <w:rPr>
          <w:rFonts w:ascii="Times New Roman" w:eastAsia="Times New Roman" w:hAnsi="Times New Roman" w:cs="Times New Roman"/>
          <w:b/>
          <w:color w:val="000000"/>
          <w:sz w:val="24"/>
          <w:szCs w:val="24"/>
        </w:rPr>
        <w:t>CONFLICTO DE INTERESES</w:t>
      </w:r>
    </w:p>
    <w:p w14:paraId="0669F731"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p>
    <w:p w14:paraId="2A3CCFCB"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14:paraId="79FC730A"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p>
    <w:p w14:paraId="64D62DBB"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207751">
        <w:rPr>
          <w:rFonts w:ascii="Times New Roman" w:eastAsia="Times New Roman" w:hAnsi="Times New Roman" w:cs="Times New Roman"/>
          <w:sz w:val="24"/>
          <w:szCs w:val="24"/>
        </w:rPr>
        <w:t>congresional</w:t>
      </w:r>
      <w:proofErr w:type="spellEnd"/>
      <w:r w:rsidRPr="00207751">
        <w:rPr>
          <w:rFonts w:ascii="Times New Roman" w:eastAsia="Times New Roman" w:hAnsi="Times New Roman" w:cs="Times New Roman"/>
          <w:sz w:val="24"/>
          <w:szCs w:val="24"/>
        </w:rPr>
        <w:t>, entre ellas la legislativa.</w:t>
      </w:r>
    </w:p>
    <w:p w14:paraId="07A55CBE"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p>
    <w:p w14:paraId="6DE39786"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“Artículo 1º. El artículo 286 de la Ley 5 de 1992 quedará así: (…)</w:t>
      </w:r>
    </w:p>
    <w:p w14:paraId="4F38D9DA" w14:textId="77777777" w:rsidR="00BA1704" w:rsidRPr="00207751" w:rsidRDefault="00BA1704" w:rsidP="00BA1704">
      <w:pPr>
        <w:numPr>
          <w:ilvl w:val="0"/>
          <w:numId w:val="21"/>
        </w:numPr>
        <w:pBdr>
          <w:top w:val="nil"/>
          <w:left w:val="nil"/>
          <w:bottom w:val="nil"/>
          <w:right w:val="nil"/>
          <w:between w:val="nil"/>
        </w:pBdr>
        <w:tabs>
          <w:tab w:val="left" w:pos="6379"/>
        </w:tabs>
        <w:spacing w:after="0"/>
        <w:jc w:val="both"/>
        <w:rPr>
          <w:rFonts w:ascii="Times New Roman" w:eastAsia="Times New Roman" w:hAnsi="Times New Roman" w:cs="Times New Roman"/>
          <w:i/>
          <w:color w:val="000000"/>
          <w:sz w:val="24"/>
          <w:szCs w:val="24"/>
        </w:rPr>
      </w:pPr>
      <w:r w:rsidRPr="00207751">
        <w:rPr>
          <w:rFonts w:ascii="Times New Roman" w:eastAsia="Times New Roman" w:hAnsi="Times New Roman" w:cs="Times New Roman"/>
          <w:i/>
          <w:color w:val="000000"/>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530A68DF" w14:textId="77777777" w:rsidR="00BA1704" w:rsidRPr="00207751" w:rsidRDefault="00BA1704" w:rsidP="00BA1704">
      <w:pPr>
        <w:tabs>
          <w:tab w:val="left" w:pos="6379"/>
        </w:tabs>
        <w:spacing w:after="0"/>
        <w:jc w:val="both"/>
        <w:rPr>
          <w:rFonts w:ascii="Times New Roman" w:eastAsia="Times New Roman" w:hAnsi="Times New Roman" w:cs="Times New Roman"/>
          <w:i/>
          <w:sz w:val="24"/>
          <w:szCs w:val="24"/>
        </w:rPr>
      </w:pPr>
      <w:r w:rsidRPr="00207751">
        <w:rPr>
          <w:rFonts w:ascii="Times New Roman" w:eastAsia="Times New Roman" w:hAnsi="Times New Roman" w:cs="Times New Roman"/>
          <w:i/>
          <w:sz w:val="24"/>
          <w:szCs w:val="24"/>
        </w:rPr>
        <w:t xml:space="preserve"> </w:t>
      </w:r>
    </w:p>
    <w:p w14:paraId="51660356" w14:textId="77777777" w:rsidR="00BA1704" w:rsidRPr="00207751" w:rsidRDefault="00BA1704" w:rsidP="00BA1704">
      <w:pPr>
        <w:numPr>
          <w:ilvl w:val="0"/>
          <w:numId w:val="5"/>
        </w:numPr>
        <w:pBdr>
          <w:top w:val="nil"/>
          <w:left w:val="nil"/>
          <w:bottom w:val="nil"/>
          <w:right w:val="nil"/>
          <w:between w:val="nil"/>
        </w:pBdr>
        <w:tabs>
          <w:tab w:val="left" w:pos="6379"/>
        </w:tabs>
        <w:spacing w:after="0"/>
        <w:jc w:val="both"/>
        <w:rPr>
          <w:rFonts w:ascii="Times New Roman" w:eastAsia="Times New Roman" w:hAnsi="Times New Roman" w:cs="Times New Roman"/>
          <w:i/>
          <w:color w:val="000000"/>
          <w:sz w:val="24"/>
          <w:szCs w:val="24"/>
        </w:rPr>
      </w:pPr>
      <w:r w:rsidRPr="00207751">
        <w:rPr>
          <w:rFonts w:ascii="Times New Roman" w:eastAsia="Times New Roman" w:hAnsi="Times New Roman" w:cs="Times New Roman"/>
          <w:i/>
          <w:color w:val="000000"/>
          <w:sz w:val="24"/>
          <w:szCs w:val="24"/>
        </w:rPr>
        <w:t>Beneficio actual: aquel que efectivamente se configura en las circunstancias presentes y existentes al momento en el que el congresista participa de la decisión.</w:t>
      </w:r>
    </w:p>
    <w:p w14:paraId="519AC94A" w14:textId="77777777" w:rsidR="00BA1704" w:rsidRPr="00207751" w:rsidRDefault="00BA1704" w:rsidP="00BA1704">
      <w:pPr>
        <w:tabs>
          <w:tab w:val="left" w:pos="6379"/>
        </w:tabs>
        <w:spacing w:after="0"/>
        <w:jc w:val="both"/>
        <w:rPr>
          <w:rFonts w:ascii="Times New Roman" w:eastAsia="Times New Roman" w:hAnsi="Times New Roman" w:cs="Times New Roman"/>
          <w:i/>
          <w:sz w:val="24"/>
          <w:szCs w:val="24"/>
        </w:rPr>
      </w:pPr>
    </w:p>
    <w:p w14:paraId="3A290DED" w14:textId="77777777" w:rsidR="00BA1704" w:rsidRPr="00207751" w:rsidRDefault="00BA1704" w:rsidP="00BA1704">
      <w:pPr>
        <w:numPr>
          <w:ilvl w:val="0"/>
          <w:numId w:val="5"/>
        </w:numPr>
        <w:pBdr>
          <w:top w:val="nil"/>
          <w:left w:val="nil"/>
          <w:bottom w:val="nil"/>
          <w:right w:val="nil"/>
          <w:between w:val="nil"/>
        </w:pBdr>
        <w:tabs>
          <w:tab w:val="left" w:pos="6379"/>
        </w:tabs>
        <w:spacing w:after="0"/>
        <w:jc w:val="both"/>
        <w:rPr>
          <w:rFonts w:ascii="Times New Roman" w:eastAsia="Times New Roman" w:hAnsi="Times New Roman" w:cs="Times New Roman"/>
          <w:i/>
          <w:color w:val="000000"/>
          <w:sz w:val="24"/>
          <w:szCs w:val="24"/>
        </w:rPr>
      </w:pPr>
      <w:r w:rsidRPr="00207751">
        <w:rPr>
          <w:rFonts w:ascii="Times New Roman" w:eastAsia="Times New Roman" w:hAnsi="Times New Roman" w:cs="Times New Roman"/>
          <w:i/>
          <w:color w:val="000000"/>
          <w:sz w:val="24"/>
          <w:szCs w:val="24"/>
        </w:rPr>
        <w:t>Beneficio directo: aquel que se produzca de forma específica respecto del congresista, de su cónyuge, compañero o compañera permanente, o parientes dentro del segundo grado de consanguinidad, segundo de afinidad o primero civil.</w:t>
      </w:r>
    </w:p>
    <w:p w14:paraId="5408021B"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p>
    <w:p w14:paraId="5245AAD0"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Para todos los efectos se entiende que no hay conflicto de interés en las siguientes circunstancias:</w:t>
      </w:r>
    </w:p>
    <w:p w14:paraId="55B6C1B5"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p>
    <w:p w14:paraId="5F3215EB" w14:textId="77777777" w:rsidR="00BA1704" w:rsidRPr="00207751" w:rsidRDefault="00BA1704" w:rsidP="00BA1704">
      <w:pPr>
        <w:tabs>
          <w:tab w:val="left" w:pos="6379"/>
        </w:tabs>
        <w:spacing w:after="0"/>
        <w:ind w:left="720"/>
        <w:jc w:val="both"/>
        <w:rPr>
          <w:rFonts w:ascii="Times New Roman" w:eastAsia="Times New Roman" w:hAnsi="Times New Roman" w:cs="Times New Roman"/>
          <w:i/>
          <w:sz w:val="24"/>
          <w:szCs w:val="24"/>
        </w:rPr>
      </w:pPr>
      <w:r w:rsidRPr="00207751">
        <w:rPr>
          <w:rFonts w:ascii="Times New Roman" w:eastAsia="Times New Roman" w:hAnsi="Times New Roman" w:cs="Times New Roman"/>
          <w:i/>
          <w:sz w:val="24"/>
          <w:szCs w:val="24"/>
        </w:rPr>
        <w:lastRenderedPageBreak/>
        <w:t>a. Cuando el congresista participe, discuta, vote un proyecto de ley o de acto legislativo que otorgue beneficios o cargos de carácter general, es decir cuando el interés del congresista coincide o se fusione con los intereses de los electores.</w:t>
      </w:r>
    </w:p>
    <w:p w14:paraId="1F7FB80F" w14:textId="77777777" w:rsidR="00BA1704" w:rsidRPr="00207751" w:rsidRDefault="00BA1704" w:rsidP="00BA1704">
      <w:pPr>
        <w:tabs>
          <w:tab w:val="left" w:pos="6379"/>
        </w:tabs>
        <w:spacing w:after="0"/>
        <w:ind w:left="720"/>
        <w:jc w:val="both"/>
        <w:rPr>
          <w:rFonts w:ascii="Times New Roman" w:eastAsia="Times New Roman" w:hAnsi="Times New Roman" w:cs="Times New Roman"/>
          <w:i/>
          <w:sz w:val="24"/>
          <w:szCs w:val="24"/>
        </w:rPr>
      </w:pPr>
      <w:r w:rsidRPr="00207751">
        <w:rPr>
          <w:rFonts w:ascii="Times New Roman" w:eastAsia="Times New Roman" w:hAnsi="Times New Roman" w:cs="Times New Roman"/>
          <w:i/>
          <w:sz w:val="24"/>
          <w:szCs w:val="24"/>
        </w:rPr>
        <w:t>b. Cuando el beneficio podría o no configurarse para el congresista en el futuro.</w:t>
      </w:r>
    </w:p>
    <w:p w14:paraId="01C4C935" w14:textId="77777777" w:rsidR="00BA1704" w:rsidRPr="00207751" w:rsidRDefault="00BA1704" w:rsidP="00BA1704">
      <w:pPr>
        <w:tabs>
          <w:tab w:val="left" w:pos="6379"/>
        </w:tabs>
        <w:spacing w:after="0"/>
        <w:ind w:left="720"/>
        <w:jc w:val="both"/>
        <w:rPr>
          <w:rFonts w:ascii="Times New Roman" w:eastAsia="Times New Roman" w:hAnsi="Times New Roman" w:cs="Times New Roman"/>
          <w:i/>
          <w:sz w:val="24"/>
          <w:szCs w:val="24"/>
        </w:rPr>
      </w:pPr>
      <w:r w:rsidRPr="00207751">
        <w:rPr>
          <w:rFonts w:ascii="Times New Roman" w:eastAsia="Times New Roman" w:hAnsi="Times New Roman" w:cs="Times New Roman"/>
          <w:i/>
          <w:sz w:val="24"/>
          <w:szCs w:val="24"/>
        </w:rPr>
        <w:t xml:space="preserve">c. Cuando el congresista participe, discuta o </w:t>
      </w:r>
      <w:proofErr w:type="gramStart"/>
      <w:r w:rsidRPr="00207751">
        <w:rPr>
          <w:rFonts w:ascii="Times New Roman" w:eastAsia="Times New Roman" w:hAnsi="Times New Roman" w:cs="Times New Roman"/>
          <w:i/>
          <w:sz w:val="24"/>
          <w:szCs w:val="24"/>
        </w:rPr>
        <w:t>vote  artículos</w:t>
      </w:r>
      <w:proofErr w:type="gramEnd"/>
      <w:r w:rsidRPr="00207751">
        <w:rPr>
          <w:rFonts w:ascii="Times New Roman" w:eastAsia="Times New Roman" w:hAnsi="Times New Roman" w:cs="Times New Roman"/>
          <w:i/>
          <w:sz w:val="24"/>
          <w:szCs w:val="24"/>
        </w:rPr>
        <w:t xml:space="preserve">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75679ABE" w14:textId="77777777" w:rsidR="00BA1704" w:rsidRPr="00207751" w:rsidRDefault="00BA1704" w:rsidP="00BA1704">
      <w:pPr>
        <w:tabs>
          <w:tab w:val="left" w:pos="6379"/>
        </w:tabs>
        <w:spacing w:after="0"/>
        <w:ind w:left="720"/>
        <w:jc w:val="both"/>
        <w:rPr>
          <w:rFonts w:ascii="Times New Roman" w:eastAsia="Times New Roman" w:hAnsi="Times New Roman" w:cs="Times New Roman"/>
          <w:i/>
          <w:sz w:val="24"/>
          <w:szCs w:val="24"/>
        </w:rPr>
      </w:pPr>
      <w:r w:rsidRPr="00207751">
        <w:rPr>
          <w:rFonts w:ascii="Times New Roman" w:eastAsia="Times New Roman" w:hAnsi="Times New Roman" w:cs="Times New Roman"/>
          <w:i/>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22A8567A" w14:textId="77777777" w:rsidR="00BA1704" w:rsidRPr="00207751" w:rsidRDefault="00BA1704" w:rsidP="00BA1704">
      <w:pPr>
        <w:tabs>
          <w:tab w:val="left" w:pos="6379"/>
        </w:tabs>
        <w:spacing w:after="0"/>
        <w:ind w:left="720"/>
        <w:jc w:val="both"/>
        <w:rPr>
          <w:rFonts w:ascii="Times New Roman" w:eastAsia="Times New Roman" w:hAnsi="Times New Roman" w:cs="Times New Roman"/>
          <w:i/>
          <w:sz w:val="24"/>
          <w:szCs w:val="24"/>
        </w:rPr>
      </w:pPr>
      <w:r w:rsidRPr="00207751">
        <w:rPr>
          <w:rFonts w:ascii="Times New Roman" w:eastAsia="Times New Roman" w:hAnsi="Times New Roman" w:cs="Times New Roman"/>
          <w:i/>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2F0A3CA5" w14:textId="77777777" w:rsidR="00BA1704" w:rsidRPr="00207751" w:rsidRDefault="00BA1704" w:rsidP="00BA1704">
      <w:pPr>
        <w:tabs>
          <w:tab w:val="left" w:pos="6379"/>
        </w:tabs>
        <w:spacing w:after="0"/>
        <w:ind w:left="720"/>
        <w:jc w:val="both"/>
        <w:rPr>
          <w:rFonts w:ascii="Times New Roman" w:eastAsia="Times New Roman" w:hAnsi="Times New Roman" w:cs="Times New Roman"/>
          <w:i/>
          <w:sz w:val="24"/>
          <w:szCs w:val="24"/>
        </w:rPr>
      </w:pPr>
      <w:r w:rsidRPr="00207751">
        <w:rPr>
          <w:rFonts w:ascii="Times New Roman" w:eastAsia="Times New Roman" w:hAnsi="Times New Roman" w:cs="Times New Roman"/>
          <w:i/>
          <w:sz w:val="24"/>
          <w:szCs w:val="24"/>
        </w:rPr>
        <w:t>f. Cuando el congresista participa en la elección de otros servidores públicos mediante el voto secreto. Se exceptúan los casos en que se presenten inhabilidades referidas al parentesco con los candidatos (...)”.</w:t>
      </w:r>
    </w:p>
    <w:p w14:paraId="36C553DE"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p>
    <w:p w14:paraId="4B2F41E4" w14:textId="574E4811" w:rsidR="00BA1704" w:rsidRPr="00207751" w:rsidRDefault="00BA1704" w:rsidP="00BA1704">
      <w:pPr>
        <w:tabs>
          <w:tab w:val="left" w:pos="6379"/>
        </w:tabs>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De lo anterior y de manera meramente orientativa, se considera que para la discusión y aprobación de este Proyecto de </w:t>
      </w:r>
      <w:r w:rsidR="00207751" w:rsidRPr="00207751">
        <w:rPr>
          <w:rFonts w:ascii="Times New Roman" w:eastAsia="Times New Roman" w:hAnsi="Times New Roman" w:cs="Times New Roman"/>
          <w:sz w:val="24"/>
          <w:szCs w:val="24"/>
        </w:rPr>
        <w:t>ley</w:t>
      </w:r>
      <w:r w:rsidRPr="00207751">
        <w:rPr>
          <w:rFonts w:ascii="Times New Roman" w:eastAsia="Times New Roman" w:hAnsi="Times New Roman" w:cs="Times New Roman"/>
          <w:sz w:val="24"/>
          <w:szCs w:val="24"/>
        </w:rPr>
        <w:t xml:space="preserve">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6EFFA449"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p>
    <w:p w14:paraId="604E8A44" w14:textId="712F9C40" w:rsidR="00BA1704" w:rsidRPr="00207751" w:rsidRDefault="00BA1704" w:rsidP="00BA1704">
      <w:pPr>
        <w:tabs>
          <w:tab w:val="left" w:pos="6379"/>
        </w:tabs>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En todo caso, es pertinente aclarar que los conflictos de interés son personales y corresponde a cada Congresista evaluarlos, pudiendo manifestar cuando considere que está inmerso en impedimento.</w:t>
      </w:r>
    </w:p>
    <w:p w14:paraId="4A8A288D" w14:textId="3142993E" w:rsidR="00207751" w:rsidRPr="00207751" w:rsidRDefault="00207751" w:rsidP="00BA1704">
      <w:pPr>
        <w:tabs>
          <w:tab w:val="left" w:pos="6379"/>
        </w:tabs>
        <w:spacing w:after="0"/>
        <w:jc w:val="both"/>
        <w:rPr>
          <w:rFonts w:ascii="Times New Roman" w:eastAsia="Times New Roman" w:hAnsi="Times New Roman" w:cs="Times New Roman"/>
          <w:sz w:val="24"/>
          <w:szCs w:val="24"/>
        </w:rPr>
      </w:pPr>
    </w:p>
    <w:p w14:paraId="62FDA834" w14:textId="382AB413" w:rsidR="00207751" w:rsidRPr="00207751" w:rsidRDefault="00207751" w:rsidP="00BA1704">
      <w:pPr>
        <w:tabs>
          <w:tab w:val="left" w:pos="6379"/>
        </w:tabs>
        <w:spacing w:after="0"/>
        <w:jc w:val="both"/>
        <w:rPr>
          <w:rFonts w:ascii="Times New Roman" w:eastAsia="Times New Roman" w:hAnsi="Times New Roman" w:cs="Times New Roman"/>
          <w:sz w:val="24"/>
          <w:szCs w:val="24"/>
        </w:rPr>
      </w:pPr>
    </w:p>
    <w:p w14:paraId="594B06EE" w14:textId="77777777" w:rsidR="00207751" w:rsidRPr="00207751" w:rsidRDefault="00207751" w:rsidP="00BA1704">
      <w:pPr>
        <w:tabs>
          <w:tab w:val="left" w:pos="6379"/>
        </w:tabs>
        <w:spacing w:after="0"/>
        <w:jc w:val="both"/>
        <w:rPr>
          <w:rFonts w:ascii="Times New Roman" w:eastAsia="Times New Roman" w:hAnsi="Times New Roman" w:cs="Times New Roman"/>
          <w:sz w:val="24"/>
          <w:szCs w:val="24"/>
        </w:rPr>
      </w:pPr>
    </w:p>
    <w:p w14:paraId="401B3562"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p>
    <w:p w14:paraId="6EDBD2E8" w14:textId="77777777" w:rsidR="00BA1704" w:rsidRPr="00207751" w:rsidRDefault="00BA1704" w:rsidP="00BA1704">
      <w:pPr>
        <w:numPr>
          <w:ilvl w:val="0"/>
          <w:numId w:val="7"/>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sidRPr="00207751">
        <w:rPr>
          <w:rFonts w:ascii="Times New Roman" w:eastAsia="Times New Roman" w:hAnsi="Times New Roman" w:cs="Times New Roman"/>
          <w:b/>
          <w:color w:val="000000"/>
          <w:sz w:val="24"/>
          <w:szCs w:val="24"/>
        </w:rPr>
        <w:lastRenderedPageBreak/>
        <w:t>PROPOSICIÓN.</w:t>
      </w:r>
    </w:p>
    <w:p w14:paraId="0236F41D"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p>
    <w:p w14:paraId="113FAA52" w14:textId="4CF6CEF5" w:rsidR="00BA1704" w:rsidRPr="00207751" w:rsidRDefault="00BA1704" w:rsidP="00BA1704">
      <w:pPr>
        <w:tabs>
          <w:tab w:val="left" w:pos="6379"/>
        </w:tabs>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En relación con los puntos anteriormente expuestos y dada la importancia que esta iniciativa legislativa reviste, presentamos ponencia positiva y solicitamos a los honorables miembros de la Comisión Primera Constitucional de la Cámara de Representantes debatir y aprobar en Primer Debate el </w:t>
      </w:r>
      <w:r w:rsidR="00207751" w:rsidRPr="00207751">
        <w:rPr>
          <w:rFonts w:ascii="Times New Roman" w:eastAsia="Times New Roman" w:hAnsi="Times New Roman" w:cs="Times New Roman"/>
          <w:b/>
          <w:sz w:val="24"/>
          <w:szCs w:val="24"/>
        </w:rPr>
        <w:t xml:space="preserve">Proyecto de Ley 193 de 2023 </w:t>
      </w:r>
      <w:proofErr w:type="spellStart"/>
      <w:r w:rsidR="00207751" w:rsidRPr="00207751">
        <w:rPr>
          <w:rFonts w:ascii="Times New Roman" w:eastAsia="Times New Roman" w:hAnsi="Times New Roman" w:cs="Times New Roman"/>
          <w:b/>
          <w:sz w:val="24"/>
          <w:szCs w:val="24"/>
        </w:rPr>
        <w:t>Camara</w:t>
      </w:r>
      <w:proofErr w:type="spellEnd"/>
      <w:r w:rsidR="00207751" w:rsidRPr="00207751">
        <w:rPr>
          <w:rFonts w:ascii="Times New Roman" w:eastAsia="Times New Roman" w:hAnsi="Times New Roman" w:cs="Times New Roman"/>
          <w:b/>
          <w:sz w:val="24"/>
          <w:szCs w:val="24"/>
        </w:rPr>
        <w:t xml:space="preserve"> “Por medio de la cual se establecen medidas para promover, difundir y facilitar el uso del lenguaje claro y se dictan otras disposiciones” </w:t>
      </w:r>
      <w:r w:rsidRPr="00207751">
        <w:rPr>
          <w:rFonts w:ascii="Times New Roman" w:eastAsia="Times New Roman" w:hAnsi="Times New Roman" w:cs="Times New Roman"/>
          <w:sz w:val="24"/>
          <w:szCs w:val="24"/>
        </w:rPr>
        <w:t>conforme al texto propuesto.</w:t>
      </w:r>
    </w:p>
    <w:p w14:paraId="5275BE98"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p>
    <w:p w14:paraId="0A1D9D8C"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Atentamente,</w:t>
      </w:r>
    </w:p>
    <w:p w14:paraId="2D31AC8C"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p>
    <w:p w14:paraId="65B54289"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p>
    <w:p w14:paraId="75C66D24"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p>
    <w:p w14:paraId="5855E315"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p>
    <w:p w14:paraId="71F570C5" w14:textId="77777777" w:rsidR="00BA1704" w:rsidRPr="00207751" w:rsidRDefault="00BA1704" w:rsidP="00BA1704">
      <w:pPr>
        <w:spacing w:after="0"/>
        <w:jc w:val="both"/>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CARLOS FELIPE QUINTERO OVALLE</w:t>
      </w:r>
    </w:p>
    <w:p w14:paraId="6FF43517" w14:textId="77777777" w:rsidR="00BA1704" w:rsidRPr="00207751"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Representante a la Cámara</w:t>
      </w:r>
    </w:p>
    <w:p w14:paraId="06A5B98E" w14:textId="14BB973F" w:rsidR="00BA1704" w:rsidRPr="00207751"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Departamento de Cesar</w:t>
      </w:r>
    </w:p>
    <w:p w14:paraId="7BA60A73" w14:textId="2BEBD151" w:rsidR="00BA1704" w:rsidRPr="00207751" w:rsidRDefault="00BA1704" w:rsidP="00BA1704">
      <w:pPr>
        <w:spacing w:after="0"/>
        <w:jc w:val="both"/>
        <w:rPr>
          <w:rFonts w:ascii="Times New Roman" w:eastAsia="Times New Roman" w:hAnsi="Times New Roman" w:cs="Times New Roman"/>
          <w:sz w:val="24"/>
          <w:szCs w:val="24"/>
        </w:rPr>
      </w:pPr>
    </w:p>
    <w:p w14:paraId="10C9EDDD" w14:textId="2DB6FE2B" w:rsidR="00BA1704" w:rsidRPr="00207751" w:rsidRDefault="00BA1704" w:rsidP="00BA1704">
      <w:pPr>
        <w:spacing w:after="0"/>
        <w:jc w:val="both"/>
        <w:rPr>
          <w:rFonts w:ascii="Times New Roman" w:eastAsia="Times New Roman" w:hAnsi="Times New Roman" w:cs="Times New Roman"/>
          <w:sz w:val="24"/>
          <w:szCs w:val="24"/>
        </w:rPr>
      </w:pPr>
    </w:p>
    <w:p w14:paraId="60418B04" w14:textId="4D7EF8A9" w:rsidR="00BA1704" w:rsidRPr="00207751" w:rsidRDefault="00BA1704" w:rsidP="00BA1704">
      <w:pPr>
        <w:spacing w:after="0"/>
        <w:jc w:val="both"/>
        <w:rPr>
          <w:rFonts w:ascii="Times New Roman" w:eastAsia="Times New Roman" w:hAnsi="Times New Roman" w:cs="Times New Roman"/>
          <w:sz w:val="24"/>
          <w:szCs w:val="24"/>
        </w:rPr>
      </w:pPr>
    </w:p>
    <w:p w14:paraId="1B164DEE" w14:textId="41B85178" w:rsidR="00BA1704" w:rsidRPr="00207751" w:rsidRDefault="00BA1704" w:rsidP="00BA1704">
      <w:pPr>
        <w:spacing w:after="0"/>
        <w:jc w:val="both"/>
        <w:rPr>
          <w:rFonts w:ascii="Times New Roman" w:eastAsia="Times New Roman" w:hAnsi="Times New Roman" w:cs="Times New Roman"/>
          <w:sz w:val="24"/>
          <w:szCs w:val="24"/>
        </w:rPr>
      </w:pPr>
    </w:p>
    <w:p w14:paraId="571A304D" w14:textId="22BBCD4C" w:rsidR="00BA1704" w:rsidRPr="00207751" w:rsidRDefault="00BA1704" w:rsidP="00BA1704">
      <w:pPr>
        <w:spacing w:after="0"/>
        <w:jc w:val="both"/>
        <w:rPr>
          <w:rFonts w:ascii="Times New Roman" w:eastAsia="Times New Roman" w:hAnsi="Times New Roman" w:cs="Times New Roman"/>
          <w:sz w:val="24"/>
          <w:szCs w:val="24"/>
        </w:rPr>
      </w:pPr>
    </w:p>
    <w:p w14:paraId="19BF8F7D" w14:textId="64F06EB2" w:rsidR="00BA1704" w:rsidRPr="00207751" w:rsidRDefault="00BA1704" w:rsidP="00BA1704">
      <w:pPr>
        <w:spacing w:after="0"/>
        <w:jc w:val="both"/>
        <w:rPr>
          <w:rFonts w:ascii="Times New Roman" w:eastAsia="Times New Roman" w:hAnsi="Times New Roman" w:cs="Times New Roman"/>
          <w:sz w:val="24"/>
          <w:szCs w:val="24"/>
        </w:rPr>
      </w:pPr>
    </w:p>
    <w:p w14:paraId="76D39D05" w14:textId="2F3BBA69" w:rsidR="00BA1704" w:rsidRPr="00207751" w:rsidRDefault="00BA1704" w:rsidP="00BA1704">
      <w:pPr>
        <w:spacing w:after="0"/>
        <w:jc w:val="both"/>
        <w:rPr>
          <w:rFonts w:ascii="Times New Roman" w:eastAsia="Times New Roman" w:hAnsi="Times New Roman" w:cs="Times New Roman"/>
          <w:sz w:val="24"/>
          <w:szCs w:val="24"/>
        </w:rPr>
      </w:pPr>
    </w:p>
    <w:p w14:paraId="216B0FB5" w14:textId="23466A1F" w:rsidR="00BA1704" w:rsidRPr="00207751" w:rsidRDefault="00BA1704" w:rsidP="00BA1704">
      <w:pPr>
        <w:spacing w:after="0"/>
        <w:jc w:val="both"/>
        <w:rPr>
          <w:rFonts w:ascii="Times New Roman" w:eastAsia="Times New Roman" w:hAnsi="Times New Roman" w:cs="Times New Roman"/>
          <w:sz w:val="24"/>
          <w:szCs w:val="24"/>
        </w:rPr>
      </w:pPr>
    </w:p>
    <w:p w14:paraId="5F61F928" w14:textId="4CA061D3" w:rsidR="00BA1704" w:rsidRPr="00207751" w:rsidRDefault="00BA1704" w:rsidP="00BA1704">
      <w:pPr>
        <w:spacing w:after="0"/>
        <w:jc w:val="both"/>
        <w:rPr>
          <w:rFonts w:ascii="Times New Roman" w:eastAsia="Times New Roman" w:hAnsi="Times New Roman" w:cs="Times New Roman"/>
          <w:sz w:val="24"/>
          <w:szCs w:val="24"/>
        </w:rPr>
      </w:pPr>
    </w:p>
    <w:p w14:paraId="3FD5C3E1" w14:textId="06C85B9E" w:rsidR="00BA1704" w:rsidRPr="00207751" w:rsidRDefault="00BA1704" w:rsidP="00BA1704">
      <w:pPr>
        <w:spacing w:after="0"/>
        <w:jc w:val="both"/>
        <w:rPr>
          <w:rFonts w:ascii="Times New Roman" w:eastAsia="Times New Roman" w:hAnsi="Times New Roman" w:cs="Times New Roman"/>
          <w:sz w:val="24"/>
          <w:szCs w:val="24"/>
        </w:rPr>
      </w:pPr>
    </w:p>
    <w:p w14:paraId="4F6F7DCF" w14:textId="033A5DFF" w:rsidR="00BA1704" w:rsidRPr="00207751" w:rsidRDefault="00BA1704" w:rsidP="00BA1704">
      <w:pPr>
        <w:spacing w:after="0"/>
        <w:jc w:val="both"/>
        <w:rPr>
          <w:rFonts w:ascii="Times New Roman" w:eastAsia="Times New Roman" w:hAnsi="Times New Roman" w:cs="Times New Roman"/>
          <w:sz w:val="24"/>
          <w:szCs w:val="24"/>
        </w:rPr>
      </w:pPr>
    </w:p>
    <w:p w14:paraId="7134B369" w14:textId="0DD3B0B2" w:rsidR="00BA1704" w:rsidRPr="00207751" w:rsidRDefault="00BA1704" w:rsidP="00BA1704">
      <w:pPr>
        <w:spacing w:after="0"/>
        <w:jc w:val="both"/>
        <w:rPr>
          <w:rFonts w:ascii="Times New Roman" w:eastAsia="Times New Roman" w:hAnsi="Times New Roman" w:cs="Times New Roman"/>
          <w:sz w:val="24"/>
          <w:szCs w:val="24"/>
        </w:rPr>
      </w:pPr>
    </w:p>
    <w:p w14:paraId="0D2E564A" w14:textId="45B0FC25" w:rsidR="00BA1704" w:rsidRPr="00207751" w:rsidRDefault="00BA1704" w:rsidP="00BA1704">
      <w:pPr>
        <w:spacing w:after="0"/>
        <w:jc w:val="both"/>
        <w:rPr>
          <w:rFonts w:ascii="Times New Roman" w:eastAsia="Times New Roman" w:hAnsi="Times New Roman" w:cs="Times New Roman"/>
          <w:sz w:val="24"/>
          <w:szCs w:val="24"/>
        </w:rPr>
      </w:pPr>
    </w:p>
    <w:p w14:paraId="31C5F82D" w14:textId="12CE9CEF" w:rsidR="00BA1704" w:rsidRPr="00207751" w:rsidRDefault="00BA1704" w:rsidP="00BA1704">
      <w:pPr>
        <w:spacing w:after="0"/>
        <w:jc w:val="both"/>
        <w:rPr>
          <w:rFonts w:ascii="Times New Roman" w:eastAsia="Times New Roman" w:hAnsi="Times New Roman" w:cs="Times New Roman"/>
          <w:sz w:val="24"/>
          <w:szCs w:val="24"/>
        </w:rPr>
      </w:pPr>
    </w:p>
    <w:p w14:paraId="1B673459" w14:textId="615004A9" w:rsidR="00BA1704" w:rsidRPr="00207751" w:rsidRDefault="00BA1704" w:rsidP="00BA1704">
      <w:pPr>
        <w:spacing w:after="0"/>
        <w:jc w:val="both"/>
        <w:rPr>
          <w:rFonts w:ascii="Times New Roman" w:eastAsia="Times New Roman" w:hAnsi="Times New Roman" w:cs="Times New Roman"/>
          <w:sz w:val="24"/>
          <w:szCs w:val="24"/>
        </w:rPr>
      </w:pPr>
    </w:p>
    <w:p w14:paraId="55CFA86D" w14:textId="1A7D400E" w:rsidR="00BA1704" w:rsidRPr="00207751" w:rsidRDefault="00BA1704" w:rsidP="00BA1704">
      <w:pPr>
        <w:spacing w:after="0"/>
        <w:jc w:val="both"/>
        <w:rPr>
          <w:rFonts w:ascii="Times New Roman" w:eastAsia="Times New Roman" w:hAnsi="Times New Roman" w:cs="Times New Roman"/>
          <w:sz w:val="24"/>
          <w:szCs w:val="24"/>
        </w:rPr>
      </w:pPr>
    </w:p>
    <w:p w14:paraId="520F267C" w14:textId="2A44553D" w:rsidR="00BA1704" w:rsidRPr="00207751" w:rsidRDefault="00BA1704" w:rsidP="00BA1704">
      <w:pPr>
        <w:spacing w:after="0"/>
        <w:jc w:val="both"/>
        <w:rPr>
          <w:rFonts w:ascii="Times New Roman" w:eastAsia="Times New Roman" w:hAnsi="Times New Roman" w:cs="Times New Roman"/>
          <w:sz w:val="24"/>
          <w:szCs w:val="24"/>
        </w:rPr>
      </w:pPr>
    </w:p>
    <w:p w14:paraId="1A86D81C" w14:textId="421D6092" w:rsidR="00BA1704" w:rsidRPr="00207751" w:rsidRDefault="00BA1704" w:rsidP="00BA1704">
      <w:pPr>
        <w:spacing w:after="0"/>
        <w:jc w:val="both"/>
        <w:rPr>
          <w:rFonts w:ascii="Times New Roman" w:eastAsia="Times New Roman" w:hAnsi="Times New Roman" w:cs="Times New Roman"/>
          <w:sz w:val="24"/>
          <w:szCs w:val="24"/>
        </w:rPr>
      </w:pPr>
    </w:p>
    <w:p w14:paraId="7C0E95EE" w14:textId="336E65A5" w:rsidR="00BA1704" w:rsidRPr="00207751" w:rsidRDefault="00BA1704" w:rsidP="00BA1704">
      <w:pPr>
        <w:spacing w:after="0"/>
        <w:jc w:val="both"/>
        <w:rPr>
          <w:rFonts w:ascii="Times New Roman" w:eastAsia="Times New Roman" w:hAnsi="Times New Roman" w:cs="Times New Roman"/>
          <w:sz w:val="24"/>
          <w:szCs w:val="24"/>
        </w:rPr>
      </w:pPr>
    </w:p>
    <w:p w14:paraId="2D3E4036" w14:textId="77777777" w:rsidR="00207751" w:rsidRPr="00207751" w:rsidRDefault="00207751" w:rsidP="00BA1704">
      <w:pPr>
        <w:spacing w:after="0"/>
        <w:jc w:val="both"/>
        <w:rPr>
          <w:rFonts w:ascii="Times New Roman" w:eastAsia="Times New Roman" w:hAnsi="Times New Roman" w:cs="Times New Roman"/>
          <w:sz w:val="24"/>
          <w:szCs w:val="24"/>
        </w:rPr>
      </w:pPr>
    </w:p>
    <w:p w14:paraId="0A5BF7C1" w14:textId="77777777" w:rsidR="00BA1704" w:rsidRPr="00207751" w:rsidRDefault="00BA1704" w:rsidP="00BA1704">
      <w:pPr>
        <w:spacing w:after="0"/>
        <w:jc w:val="both"/>
        <w:rPr>
          <w:rFonts w:ascii="Times New Roman" w:eastAsia="Times New Roman" w:hAnsi="Times New Roman" w:cs="Times New Roman"/>
          <w:sz w:val="24"/>
          <w:szCs w:val="24"/>
        </w:rPr>
      </w:pPr>
    </w:p>
    <w:p w14:paraId="1ECC3C5A" w14:textId="77777777" w:rsidR="00BA1704" w:rsidRPr="00207751" w:rsidRDefault="00BA1704" w:rsidP="00BA1704">
      <w:pPr>
        <w:tabs>
          <w:tab w:val="left" w:pos="6379"/>
        </w:tabs>
        <w:spacing w:after="0"/>
        <w:jc w:val="both"/>
        <w:rPr>
          <w:rFonts w:ascii="Times New Roman" w:eastAsia="Times New Roman" w:hAnsi="Times New Roman" w:cs="Times New Roman"/>
          <w:sz w:val="24"/>
          <w:szCs w:val="24"/>
        </w:rPr>
      </w:pPr>
    </w:p>
    <w:p w14:paraId="14C59A1A" w14:textId="77777777" w:rsidR="00BA1704" w:rsidRPr="00207751" w:rsidRDefault="00BA1704" w:rsidP="00BA1704">
      <w:pPr>
        <w:numPr>
          <w:ilvl w:val="0"/>
          <w:numId w:val="7"/>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sidRPr="00207751">
        <w:rPr>
          <w:rFonts w:ascii="Times New Roman" w:eastAsia="Times New Roman" w:hAnsi="Times New Roman" w:cs="Times New Roman"/>
          <w:b/>
          <w:color w:val="000000"/>
          <w:sz w:val="24"/>
          <w:szCs w:val="24"/>
        </w:rPr>
        <w:lastRenderedPageBreak/>
        <w:t>TEXTO PROPUESTO PARA PRIMER DEBATE</w:t>
      </w:r>
    </w:p>
    <w:p w14:paraId="4F947631" w14:textId="081B39B2" w:rsidR="00207751" w:rsidRPr="00207751" w:rsidRDefault="00207751" w:rsidP="00207751">
      <w:pPr>
        <w:widowControl w:val="0"/>
        <w:spacing w:line="240" w:lineRule="auto"/>
        <w:jc w:val="center"/>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TEXTO PROPUESTO PARA PRIMER DEBATE DEL PROYECTO DE LEY 193 DE 2023, CÁMARA “POR MEDIO DE LA CUAL SE ESTABLECEN MEDIDAS PARA PROMOVER, DIFUNDIR Y FACILITAR EL USO DEL LENGUAJE CLARO Y SE DICTAN OTRAS DISPOSICIONES”</w:t>
      </w:r>
    </w:p>
    <w:p w14:paraId="17811AFD" w14:textId="5B99B1D1" w:rsidR="00207751" w:rsidRPr="00207751" w:rsidRDefault="00207751" w:rsidP="00207751">
      <w:pPr>
        <w:widowControl w:val="0"/>
        <w:spacing w:line="240" w:lineRule="auto"/>
        <w:jc w:val="center"/>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El Congreso de la Republica</w:t>
      </w:r>
    </w:p>
    <w:p w14:paraId="32477924" w14:textId="243CBAE7" w:rsidR="00207751" w:rsidRPr="00207751" w:rsidRDefault="00207751" w:rsidP="00207751">
      <w:pPr>
        <w:widowControl w:val="0"/>
        <w:spacing w:line="240" w:lineRule="auto"/>
        <w:jc w:val="center"/>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Decreta:</w:t>
      </w:r>
    </w:p>
    <w:p w14:paraId="09D576CD" w14:textId="77777777" w:rsidR="00207751" w:rsidRPr="00207751" w:rsidRDefault="00207751" w:rsidP="00207751">
      <w:pPr>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t xml:space="preserve">Artículo 1. Objeto. </w:t>
      </w:r>
      <w:r w:rsidRPr="00207751">
        <w:rPr>
          <w:rFonts w:ascii="Times New Roman" w:eastAsia="Times New Roman" w:hAnsi="Times New Roman" w:cs="Times New Roman"/>
          <w:sz w:val="24"/>
          <w:szCs w:val="24"/>
        </w:rPr>
        <w:t>La presente ley tiene por objeto promover el uso y el desarrollo de un lenguaje claro en los documentos, procesos, comunicaciones, trámites, servicios y otros procedimientos administrativos que se generen hacia la ciudadanía por parte de las entidades públicas y demás señalados en el artículo 5 de la Ley 1712 de 2014 o aquella norma que la adicione, modifique o sustituya.</w:t>
      </w:r>
    </w:p>
    <w:p w14:paraId="49793F74" w14:textId="162BFF95" w:rsidR="00207751" w:rsidRDefault="00207751" w:rsidP="00207751">
      <w:pPr>
        <w:jc w:val="both"/>
        <w:rPr>
          <w:rFonts w:ascii="Times New Roman" w:eastAsia="Times New Roman" w:hAnsi="Times New Roman" w:cs="Times New Roman"/>
          <w:sz w:val="24"/>
          <w:szCs w:val="24"/>
          <w:highlight w:val="white"/>
        </w:rPr>
      </w:pPr>
      <w:r w:rsidRPr="00207751">
        <w:rPr>
          <w:rFonts w:ascii="Times New Roman" w:eastAsia="Times New Roman" w:hAnsi="Times New Roman" w:cs="Times New Roman"/>
          <w:sz w:val="24"/>
          <w:szCs w:val="24"/>
          <w:highlight w:val="white"/>
        </w:rPr>
        <w:t xml:space="preserve">Así </w:t>
      </w:r>
      <w:r w:rsidR="00EC1D6A" w:rsidRPr="00207751">
        <w:rPr>
          <w:rFonts w:ascii="Times New Roman" w:eastAsia="Times New Roman" w:hAnsi="Times New Roman" w:cs="Times New Roman"/>
          <w:sz w:val="24"/>
          <w:szCs w:val="24"/>
          <w:highlight w:val="white"/>
        </w:rPr>
        <w:t>mismo, las</w:t>
      </w:r>
      <w:r w:rsidRPr="00207751">
        <w:rPr>
          <w:rFonts w:ascii="Times New Roman" w:eastAsia="Times New Roman" w:hAnsi="Times New Roman" w:cs="Times New Roman"/>
          <w:sz w:val="24"/>
          <w:szCs w:val="24"/>
          <w:highlight w:val="white"/>
        </w:rPr>
        <w:t xml:space="preserve"> entidades públicas y demás señalados en el artículo 5 de la Ley 1712 de 2014 deberán tener en cuenta la Ley 1381 de 2010 para facilitar el acceso y la comprensión de la información pública de todas las personas en el territorio nacional, esto con el fin de reducir costos, eliminar barreras y cerrar brechas entre el Estado y la ciudadanía.</w:t>
      </w:r>
    </w:p>
    <w:p w14:paraId="30F8BB9D" w14:textId="77777777" w:rsidR="00EC1D6A" w:rsidRPr="00207751" w:rsidRDefault="00EC1D6A" w:rsidP="00207751">
      <w:pPr>
        <w:jc w:val="both"/>
        <w:rPr>
          <w:rFonts w:ascii="Times New Roman" w:eastAsia="Times New Roman" w:hAnsi="Times New Roman" w:cs="Times New Roman"/>
          <w:sz w:val="24"/>
          <w:szCs w:val="24"/>
          <w:highlight w:val="white"/>
        </w:rPr>
      </w:pPr>
    </w:p>
    <w:p w14:paraId="4D1657A7" w14:textId="046C8CD3" w:rsidR="00207751" w:rsidRPr="00207751" w:rsidRDefault="00207751" w:rsidP="00207751">
      <w:pPr>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t>Artículo 2. Definiciones.</w:t>
      </w:r>
      <w:r w:rsidRPr="00207751">
        <w:rPr>
          <w:rFonts w:ascii="Times New Roman" w:eastAsia="Times New Roman" w:hAnsi="Times New Roman" w:cs="Times New Roman"/>
          <w:sz w:val="24"/>
          <w:szCs w:val="24"/>
        </w:rPr>
        <w:t xml:space="preserve"> Para los efectos de la presente ley se adoptan las siguientes definiciones:</w:t>
      </w:r>
    </w:p>
    <w:p w14:paraId="6D2D8FBC" w14:textId="77777777" w:rsidR="00207751" w:rsidRPr="00207751" w:rsidRDefault="00207751" w:rsidP="00207751">
      <w:pPr>
        <w:numPr>
          <w:ilvl w:val="0"/>
          <w:numId w:val="48"/>
        </w:numPr>
        <w:spacing w:after="0"/>
        <w:ind w:left="141" w:firstLine="0"/>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t xml:space="preserve">Lenguaje claro. </w:t>
      </w:r>
      <w:r w:rsidRPr="00207751">
        <w:rPr>
          <w:rFonts w:ascii="Times New Roman" w:eastAsia="Times New Roman" w:hAnsi="Times New Roman" w:cs="Times New Roman"/>
          <w:sz w:val="24"/>
          <w:szCs w:val="24"/>
        </w:rPr>
        <w:t>El lenguaje claro es una práctica comunicativa oral o escrita orientada a la relación entre el Estado y la ciudadanía que se caracteriza por ser sencilla, directa, clara y concreta, sin tecnicismos innecesarios, de manera que el objeto del intercambio comunicativo sea comprensible, útil y eficiente, garantizando la transparencia de la información.</w:t>
      </w:r>
    </w:p>
    <w:p w14:paraId="20FB2E6D" w14:textId="0FD7CB06" w:rsidR="00207751" w:rsidRPr="00207751" w:rsidRDefault="00207751" w:rsidP="00207751">
      <w:pPr>
        <w:ind w:left="141"/>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Una comunicación está en lenguaje claro cuando su contenido y estructura permite que los destinatarios puedan encontrar fácilmente lo que necesitan,</w:t>
      </w:r>
      <w:r w:rsidRPr="00207751">
        <w:rPr>
          <w:rFonts w:ascii="Times New Roman" w:eastAsia="Times New Roman" w:hAnsi="Times New Roman" w:cs="Times New Roman"/>
          <w:b/>
          <w:sz w:val="24"/>
          <w:szCs w:val="24"/>
        </w:rPr>
        <w:t xml:space="preserve"> </w:t>
      </w:r>
      <w:r w:rsidRPr="00207751">
        <w:rPr>
          <w:rFonts w:ascii="Times New Roman" w:eastAsia="Times New Roman" w:hAnsi="Times New Roman" w:cs="Times New Roman"/>
          <w:sz w:val="24"/>
          <w:szCs w:val="24"/>
        </w:rPr>
        <w:t xml:space="preserve">comprendan el </w:t>
      </w:r>
      <w:r w:rsidR="00EC1D6A" w:rsidRPr="00207751">
        <w:rPr>
          <w:rFonts w:ascii="Times New Roman" w:eastAsia="Times New Roman" w:hAnsi="Times New Roman" w:cs="Times New Roman"/>
          <w:sz w:val="24"/>
          <w:szCs w:val="24"/>
        </w:rPr>
        <w:t>porqué</w:t>
      </w:r>
      <w:r w:rsidRPr="00207751">
        <w:rPr>
          <w:rFonts w:ascii="Times New Roman" w:eastAsia="Times New Roman" w:hAnsi="Times New Roman" w:cs="Times New Roman"/>
          <w:sz w:val="24"/>
          <w:szCs w:val="24"/>
        </w:rPr>
        <w:t xml:space="preserve"> de la información, la entiendan y puedan usarla para tomar decisiones y satisfacer sus necesidades.</w:t>
      </w:r>
    </w:p>
    <w:p w14:paraId="6E0A9775" w14:textId="77777777" w:rsidR="00207751" w:rsidRPr="00207751" w:rsidRDefault="00207751" w:rsidP="00207751">
      <w:pPr>
        <w:ind w:left="141"/>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En caso de ser imprescindible el uso de un lenguaje técnico y especializado, las entidades deberán realizar la contextualización de la información de tal manera que le permita al ciudadano entender el alcance de la información que allí reposa.</w:t>
      </w:r>
    </w:p>
    <w:p w14:paraId="5C0A61A5" w14:textId="77777777" w:rsidR="00207751" w:rsidRPr="00207751" w:rsidRDefault="00207751" w:rsidP="00207751">
      <w:pPr>
        <w:numPr>
          <w:ilvl w:val="0"/>
          <w:numId w:val="48"/>
        </w:numPr>
        <w:spacing w:after="0"/>
        <w:ind w:left="141" w:firstLine="0"/>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t xml:space="preserve">Lectura fácil. </w:t>
      </w:r>
      <w:r w:rsidRPr="00207751">
        <w:rPr>
          <w:rFonts w:ascii="Times New Roman" w:eastAsia="Times New Roman" w:hAnsi="Times New Roman" w:cs="Times New Roman"/>
          <w:sz w:val="24"/>
          <w:szCs w:val="24"/>
        </w:rPr>
        <w:t xml:space="preserve">La lectura fácil es un método de adaptación de documentos con enfoque diferencial y contenidos de interés público e información compleja, complementario al lenguaje claro, que pretende ayudar a las personas con dificultades de </w:t>
      </w:r>
      <w:r w:rsidRPr="00207751">
        <w:rPr>
          <w:rFonts w:ascii="Times New Roman" w:eastAsia="Times New Roman" w:hAnsi="Times New Roman" w:cs="Times New Roman"/>
          <w:sz w:val="24"/>
          <w:szCs w:val="24"/>
        </w:rPr>
        <w:lastRenderedPageBreak/>
        <w:t>comprensión lectora a entender la información dirigida al conjunto de la ciudadanía, con un enfoque diferencial que no abarca siempre el lenguaje claro.</w:t>
      </w:r>
    </w:p>
    <w:p w14:paraId="1550CE50" w14:textId="77777777" w:rsidR="00207751" w:rsidRPr="00207751" w:rsidRDefault="00207751" w:rsidP="00207751">
      <w:pPr>
        <w:ind w:left="141"/>
        <w:jc w:val="both"/>
        <w:rPr>
          <w:rFonts w:ascii="Times New Roman" w:eastAsia="Times New Roman" w:hAnsi="Times New Roman" w:cs="Times New Roman"/>
          <w:sz w:val="24"/>
          <w:szCs w:val="24"/>
        </w:rPr>
      </w:pPr>
    </w:p>
    <w:p w14:paraId="58077E98" w14:textId="6C53450A" w:rsidR="00207751" w:rsidRDefault="00207751" w:rsidP="00207751">
      <w:pPr>
        <w:ind w:left="141"/>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La lectura fácil se dirige especialmente hacia colectivos en situación o riesgo de exclusión social: personas mayores, personas en situación de discapacidad cognitiva u otras que dificulten la </w:t>
      </w:r>
      <w:proofErr w:type="spellStart"/>
      <w:r w:rsidRPr="00207751">
        <w:rPr>
          <w:rFonts w:ascii="Times New Roman" w:eastAsia="Times New Roman" w:hAnsi="Times New Roman" w:cs="Times New Roman"/>
          <w:sz w:val="24"/>
          <w:szCs w:val="24"/>
        </w:rPr>
        <w:t>lectocomprensión</w:t>
      </w:r>
      <w:proofErr w:type="spellEnd"/>
      <w:r w:rsidRPr="00207751">
        <w:rPr>
          <w:rFonts w:ascii="Times New Roman" w:eastAsia="Times New Roman" w:hAnsi="Times New Roman" w:cs="Times New Roman"/>
          <w:sz w:val="24"/>
          <w:szCs w:val="24"/>
        </w:rPr>
        <w:t xml:space="preserve"> de contenidos, personas con baja alfabetización, cualificación o migrantes recientes con poco conocimiento del idioma y/o personas pertenecientes a grupos étnicos. Su objetivo es crear entornos comprensibles y eliminar las barreras de comprensión, fomentando el aprendizaje. la participación e inclusión social.</w:t>
      </w:r>
    </w:p>
    <w:p w14:paraId="518C808A" w14:textId="77777777" w:rsidR="00EC1D6A" w:rsidRPr="00207751" w:rsidRDefault="00EC1D6A" w:rsidP="00207751">
      <w:pPr>
        <w:ind w:left="141"/>
        <w:jc w:val="both"/>
        <w:rPr>
          <w:rFonts w:ascii="Times New Roman" w:eastAsia="Times New Roman" w:hAnsi="Times New Roman" w:cs="Times New Roman"/>
          <w:sz w:val="24"/>
          <w:szCs w:val="24"/>
        </w:rPr>
      </w:pPr>
    </w:p>
    <w:p w14:paraId="6BDF38D0" w14:textId="42E5C969" w:rsidR="00207751" w:rsidRPr="00207751" w:rsidRDefault="00207751" w:rsidP="00207751">
      <w:pPr>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t xml:space="preserve">Artículo 3. Prácticas y estrategias para la implementación del lenguaje claro.  </w:t>
      </w:r>
      <w:r w:rsidRPr="00207751">
        <w:rPr>
          <w:rFonts w:ascii="Times New Roman" w:eastAsia="Times New Roman" w:hAnsi="Times New Roman" w:cs="Times New Roman"/>
          <w:sz w:val="24"/>
          <w:szCs w:val="24"/>
        </w:rPr>
        <w:t xml:space="preserve">Las entidades señaladas en el artículo 5 de la Ley 1712 de </w:t>
      </w:r>
      <w:proofErr w:type="gramStart"/>
      <w:r w:rsidRPr="00207751">
        <w:rPr>
          <w:rFonts w:ascii="Times New Roman" w:eastAsia="Times New Roman" w:hAnsi="Times New Roman" w:cs="Times New Roman"/>
          <w:sz w:val="24"/>
          <w:szCs w:val="24"/>
        </w:rPr>
        <w:t>2014  o</w:t>
      </w:r>
      <w:proofErr w:type="gramEnd"/>
      <w:r w:rsidRPr="00207751">
        <w:rPr>
          <w:rFonts w:ascii="Times New Roman" w:eastAsia="Times New Roman" w:hAnsi="Times New Roman" w:cs="Times New Roman"/>
          <w:sz w:val="24"/>
          <w:szCs w:val="24"/>
        </w:rPr>
        <w:t xml:space="preserve"> aquella norma que la adicione, modifique o sustituya deberán implementar prácticas y estrategias de lenguaje claro y lectura fácil en aras de facilitar el acceso a la información pública y de reducir costos y cargas para el ciudadano, respetando las garantías sobre los derechos lingüísticos establecidos en la Ley 1381 de 2010.</w:t>
      </w:r>
    </w:p>
    <w:p w14:paraId="4D417E66" w14:textId="77777777" w:rsidR="00207751" w:rsidRPr="00207751" w:rsidRDefault="00207751" w:rsidP="00207751">
      <w:pPr>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Los jueces y magistrados deberán procurar que las providencias judiciales que producen permitan al lector identificar fácilmente los puntos más relevantes que llevaron a tomar la decisión, así como lograr la mejor comprensión de la parte resolutiva de los fallos, sin perjuicio del lenguaje técnico y especializado que se requiera para cada caso.</w:t>
      </w:r>
    </w:p>
    <w:p w14:paraId="25896F01" w14:textId="77777777" w:rsidR="00207751" w:rsidRPr="00207751" w:rsidRDefault="00207751" w:rsidP="00207751">
      <w:pPr>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t>Parágrafo 1.</w:t>
      </w:r>
      <w:r w:rsidRPr="00207751">
        <w:rPr>
          <w:rFonts w:ascii="Times New Roman" w:eastAsia="Times New Roman" w:hAnsi="Times New Roman" w:cs="Times New Roman"/>
          <w:sz w:val="24"/>
          <w:szCs w:val="24"/>
        </w:rPr>
        <w:t xml:space="preserve"> El Gobierno Nacional, en cabeza del Departamento Administrativo de la Función Pública, expedirá</w:t>
      </w:r>
      <w:r w:rsidRPr="00207751">
        <w:rPr>
          <w:rFonts w:ascii="Times New Roman" w:eastAsia="Times New Roman" w:hAnsi="Times New Roman" w:cs="Times New Roman"/>
          <w:b/>
          <w:sz w:val="24"/>
          <w:szCs w:val="24"/>
        </w:rPr>
        <w:t xml:space="preserve"> </w:t>
      </w:r>
      <w:r w:rsidRPr="00207751">
        <w:rPr>
          <w:rFonts w:ascii="Times New Roman" w:eastAsia="Times New Roman" w:hAnsi="Times New Roman" w:cs="Times New Roman"/>
          <w:sz w:val="24"/>
          <w:szCs w:val="24"/>
        </w:rPr>
        <w:t xml:space="preserve">en un término de hasta doce (12) meses los lineamientos generales para que las entidades del Estado, tanto descentralizadas por servicios como </w:t>
      </w:r>
      <w:proofErr w:type="gramStart"/>
      <w:r w:rsidRPr="00207751">
        <w:rPr>
          <w:rFonts w:ascii="Times New Roman" w:eastAsia="Times New Roman" w:hAnsi="Times New Roman" w:cs="Times New Roman"/>
          <w:sz w:val="24"/>
          <w:szCs w:val="24"/>
        </w:rPr>
        <w:t>territorialmente,  incorporen</w:t>
      </w:r>
      <w:proofErr w:type="gramEnd"/>
      <w:r w:rsidRPr="00207751">
        <w:rPr>
          <w:rFonts w:ascii="Times New Roman" w:eastAsia="Times New Roman" w:hAnsi="Times New Roman" w:cs="Times New Roman"/>
          <w:sz w:val="24"/>
          <w:szCs w:val="24"/>
        </w:rPr>
        <w:t xml:space="preserve"> estrategias de lenguajes claros, accesibles e incluyentes en sus diversas prácticas de relacionamiento con las ciudadanías. </w:t>
      </w:r>
    </w:p>
    <w:p w14:paraId="1A5BA996" w14:textId="77777777" w:rsidR="00207751" w:rsidRPr="00207751" w:rsidRDefault="00207751" w:rsidP="00207751">
      <w:pPr>
        <w:jc w:val="both"/>
        <w:rPr>
          <w:rFonts w:ascii="Times New Roman" w:hAnsi="Times New Roman" w:cs="Times New Roman"/>
          <w:sz w:val="24"/>
          <w:szCs w:val="24"/>
        </w:rPr>
      </w:pPr>
      <w:r w:rsidRPr="00207751">
        <w:rPr>
          <w:rFonts w:ascii="Times New Roman" w:eastAsia="Times New Roman" w:hAnsi="Times New Roman" w:cs="Times New Roman"/>
          <w:b/>
          <w:sz w:val="24"/>
          <w:szCs w:val="24"/>
        </w:rPr>
        <w:t>Parágrafo 2.</w:t>
      </w:r>
      <w:r w:rsidRPr="00207751">
        <w:rPr>
          <w:rFonts w:ascii="Times New Roman" w:eastAsia="Times New Roman" w:hAnsi="Times New Roman" w:cs="Times New Roman"/>
          <w:sz w:val="24"/>
          <w:szCs w:val="24"/>
        </w:rPr>
        <w:t xml:space="preserve"> Los lineamientos que se expidan para tal efecto deberán atender y garantizar el reconocimiento, la protección y el desarrollo de los derechos lingüísticos, individuales y colectivos de grupos étnicos con tradición lingüística propia, consagrados en la Ley 1381 de 2010.</w:t>
      </w:r>
    </w:p>
    <w:p w14:paraId="27AB6001" w14:textId="010B5491" w:rsidR="00207751" w:rsidRDefault="00207751" w:rsidP="00207751">
      <w:pPr>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t>Parágrafo 3.</w:t>
      </w:r>
      <w:r w:rsidRPr="00207751">
        <w:rPr>
          <w:rFonts w:ascii="Times New Roman" w:eastAsia="Times New Roman" w:hAnsi="Times New Roman" w:cs="Times New Roman"/>
          <w:sz w:val="24"/>
          <w:szCs w:val="24"/>
        </w:rPr>
        <w:t xml:space="preserve"> El Departamento Nacional de Planeación y el Departamento Administrativo de la Función Pública deberán participar en el proceso de reglamentación que realice el Gobierno nacional de la presente ley y ofrecerán lineamientos conjuntos para que las demás entidades del Estado implementen estrategias de lenguaje claro.</w:t>
      </w:r>
    </w:p>
    <w:p w14:paraId="2AB7E830" w14:textId="77777777" w:rsidR="00EC1D6A" w:rsidRPr="00207751" w:rsidRDefault="00EC1D6A" w:rsidP="00207751">
      <w:pPr>
        <w:jc w:val="both"/>
        <w:rPr>
          <w:rFonts w:ascii="Times New Roman" w:eastAsia="Times New Roman" w:hAnsi="Times New Roman" w:cs="Times New Roman"/>
          <w:sz w:val="24"/>
          <w:szCs w:val="24"/>
        </w:rPr>
      </w:pPr>
    </w:p>
    <w:p w14:paraId="260E55A7" w14:textId="77777777" w:rsidR="00207751" w:rsidRPr="00207751" w:rsidRDefault="00207751" w:rsidP="00207751">
      <w:pPr>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lastRenderedPageBreak/>
        <w:t xml:space="preserve">Artículo 4. Objetivos del Lenguaje Claro. </w:t>
      </w:r>
      <w:r w:rsidRPr="00207751">
        <w:rPr>
          <w:rFonts w:ascii="Times New Roman" w:eastAsia="Times New Roman" w:hAnsi="Times New Roman" w:cs="Times New Roman"/>
          <w:sz w:val="24"/>
          <w:szCs w:val="24"/>
        </w:rPr>
        <w:t xml:space="preserve"> Las estrategias de lenguaje claro deberán contribuir a la materialización de los siguientes objetivos:</w:t>
      </w:r>
    </w:p>
    <w:p w14:paraId="77277547" w14:textId="77777777" w:rsidR="00207751" w:rsidRPr="00207751" w:rsidRDefault="00207751" w:rsidP="00207751">
      <w:pPr>
        <w:numPr>
          <w:ilvl w:val="0"/>
          <w:numId w:val="47"/>
        </w:num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Garantizar el ejercicio de los derechos de la ciudadanía.</w:t>
      </w:r>
    </w:p>
    <w:p w14:paraId="3FCB0F91" w14:textId="77777777" w:rsidR="00207751" w:rsidRPr="00207751" w:rsidRDefault="00207751" w:rsidP="00207751">
      <w:pPr>
        <w:numPr>
          <w:ilvl w:val="0"/>
          <w:numId w:val="47"/>
        </w:num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Facilitar los procesos de relacionamiento entre las entidades del Estado y la ciudadanía.</w:t>
      </w:r>
    </w:p>
    <w:p w14:paraId="6C21015E" w14:textId="77777777" w:rsidR="00207751" w:rsidRPr="00207751" w:rsidRDefault="00207751" w:rsidP="00207751">
      <w:pPr>
        <w:numPr>
          <w:ilvl w:val="0"/>
          <w:numId w:val="47"/>
        </w:num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Contribuir al fortalecimiento de la confianza de la ciudadanía con los asuntos públicos.</w:t>
      </w:r>
    </w:p>
    <w:p w14:paraId="493E6F3B" w14:textId="77777777" w:rsidR="00207751" w:rsidRPr="00207751" w:rsidRDefault="00207751" w:rsidP="00207751">
      <w:pPr>
        <w:numPr>
          <w:ilvl w:val="0"/>
          <w:numId w:val="47"/>
        </w:num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Dinamizar los ejercicios y procesos comunicativos entre las entidades del Estado y la ciudadanía. </w:t>
      </w:r>
    </w:p>
    <w:p w14:paraId="7B3DFC7A" w14:textId="77777777" w:rsidR="00207751" w:rsidRPr="00207751" w:rsidRDefault="00207751" w:rsidP="00207751">
      <w:pPr>
        <w:numPr>
          <w:ilvl w:val="0"/>
          <w:numId w:val="47"/>
        </w:num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Reducir costos y cargas para la ciudadanía.</w:t>
      </w:r>
    </w:p>
    <w:p w14:paraId="140BD08E" w14:textId="77777777" w:rsidR="00207751" w:rsidRPr="00207751" w:rsidRDefault="00207751" w:rsidP="00207751">
      <w:pPr>
        <w:numPr>
          <w:ilvl w:val="0"/>
          <w:numId w:val="47"/>
        </w:num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Reducir costos y cargas administrativas y de operación para las entidades públicas.</w:t>
      </w:r>
    </w:p>
    <w:p w14:paraId="244C915C" w14:textId="77777777" w:rsidR="00207751" w:rsidRPr="00207751" w:rsidRDefault="00207751" w:rsidP="00207751">
      <w:pPr>
        <w:numPr>
          <w:ilvl w:val="0"/>
          <w:numId w:val="47"/>
        </w:num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Aumentar la eficiencia en la gestión de las solicitudes de los ciudadanos.</w:t>
      </w:r>
    </w:p>
    <w:p w14:paraId="28712B9F" w14:textId="77777777" w:rsidR="00207751" w:rsidRPr="00207751" w:rsidRDefault="00207751" w:rsidP="00207751">
      <w:pPr>
        <w:numPr>
          <w:ilvl w:val="0"/>
          <w:numId w:val="47"/>
        </w:num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Reducir el uso de intermediarios.</w:t>
      </w:r>
    </w:p>
    <w:p w14:paraId="18A34B41" w14:textId="77777777" w:rsidR="00207751" w:rsidRPr="00207751" w:rsidRDefault="00207751" w:rsidP="00207751">
      <w:pPr>
        <w:numPr>
          <w:ilvl w:val="0"/>
          <w:numId w:val="47"/>
        </w:num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Fomentar un ejercicio efectivo de rendición de cuentas por parte del Estado.</w:t>
      </w:r>
    </w:p>
    <w:p w14:paraId="4B8AC3F2" w14:textId="77777777" w:rsidR="00207751" w:rsidRPr="00207751" w:rsidRDefault="00207751" w:rsidP="00207751">
      <w:pPr>
        <w:numPr>
          <w:ilvl w:val="0"/>
          <w:numId w:val="47"/>
        </w:num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Promover la transparencia y el acceso a la información pública.</w:t>
      </w:r>
    </w:p>
    <w:p w14:paraId="258BF1C2" w14:textId="77777777" w:rsidR="00207751" w:rsidRPr="00207751" w:rsidRDefault="00207751" w:rsidP="00207751">
      <w:pPr>
        <w:numPr>
          <w:ilvl w:val="0"/>
          <w:numId w:val="47"/>
        </w:num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Facilitar el control ciudadano a la gestión pública y la participación ciudadana.</w:t>
      </w:r>
    </w:p>
    <w:p w14:paraId="51A5060C" w14:textId="77777777" w:rsidR="00207751" w:rsidRPr="00207751" w:rsidRDefault="00207751" w:rsidP="00207751">
      <w:pPr>
        <w:jc w:val="both"/>
        <w:rPr>
          <w:rFonts w:ascii="Times New Roman" w:eastAsia="Times New Roman" w:hAnsi="Times New Roman" w:cs="Times New Roman"/>
          <w:sz w:val="24"/>
          <w:szCs w:val="24"/>
        </w:rPr>
      </w:pPr>
    </w:p>
    <w:p w14:paraId="4A68A9C8" w14:textId="58A51F0C" w:rsidR="00207751" w:rsidRPr="00207751" w:rsidRDefault="00207751" w:rsidP="00207751">
      <w:pPr>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t xml:space="preserve">Artículo 5. Formación y capacitación. </w:t>
      </w:r>
      <w:r w:rsidRPr="00207751">
        <w:rPr>
          <w:rFonts w:ascii="Times New Roman" w:eastAsia="Times New Roman" w:hAnsi="Times New Roman" w:cs="Times New Roman"/>
          <w:sz w:val="24"/>
          <w:szCs w:val="24"/>
        </w:rPr>
        <w:t xml:space="preserve">Para cumplir con los propósitos de la presente ley, las entidades señaladas en el artículo 5 de la Ley 1712 de 2014, o aquella norma que la adicione, modifique o sustituya, implementarán directrices de capacitación y formación a los servidores públicos en lenguaje claro. </w:t>
      </w:r>
    </w:p>
    <w:p w14:paraId="1E8F2082" w14:textId="77777777" w:rsidR="00207751" w:rsidRPr="00207751" w:rsidRDefault="00207751" w:rsidP="00207751">
      <w:pPr>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La Escuela Superior de Administración Pública, </w:t>
      </w:r>
      <w:proofErr w:type="spellStart"/>
      <w:r w:rsidRPr="00207751">
        <w:rPr>
          <w:rFonts w:ascii="Times New Roman" w:eastAsia="Times New Roman" w:hAnsi="Times New Roman" w:cs="Times New Roman"/>
          <w:sz w:val="24"/>
          <w:szCs w:val="24"/>
        </w:rPr>
        <w:t>ESAP</w:t>
      </w:r>
      <w:proofErr w:type="spellEnd"/>
      <w:r w:rsidRPr="00207751">
        <w:rPr>
          <w:rFonts w:ascii="Times New Roman" w:eastAsia="Times New Roman" w:hAnsi="Times New Roman" w:cs="Times New Roman"/>
          <w:sz w:val="24"/>
          <w:szCs w:val="24"/>
        </w:rPr>
        <w:t xml:space="preserve"> en coordinación del Departamento Nacional de Planeación Departamento Administrativo de la Función Pública, liderarán el proceso de formación y capacitación sin perjuicio de que otras Instituciones de Educación Superior y organizaciones de la sociedad civil puedan participar en ellos.</w:t>
      </w:r>
    </w:p>
    <w:p w14:paraId="4661B8EA" w14:textId="77777777" w:rsidR="00207751" w:rsidRPr="00207751" w:rsidRDefault="00207751" w:rsidP="00207751">
      <w:pPr>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Parágrafo. La Escuela Superior de Administración Pública, </w:t>
      </w:r>
      <w:proofErr w:type="spellStart"/>
      <w:r w:rsidRPr="00207751">
        <w:rPr>
          <w:rFonts w:ascii="Times New Roman" w:eastAsia="Times New Roman" w:hAnsi="Times New Roman" w:cs="Times New Roman"/>
          <w:sz w:val="24"/>
          <w:szCs w:val="24"/>
        </w:rPr>
        <w:t>ESAP</w:t>
      </w:r>
      <w:proofErr w:type="spellEnd"/>
      <w:r w:rsidRPr="00207751">
        <w:rPr>
          <w:rFonts w:ascii="Times New Roman" w:eastAsia="Times New Roman" w:hAnsi="Times New Roman" w:cs="Times New Roman"/>
          <w:sz w:val="24"/>
          <w:szCs w:val="24"/>
        </w:rPr>
        <w:t xml:space="preserve"> cuenta con </w:t>
      </w:r>
      <w:proofErr w:type="gramStart"/>
      <w:r w:rsidRPr="00207751">
        <w:rPr>
          <w:rFonts w:ascii="Times New Roman" w:eastAsia="Times New Roman" w:hAnsi="Times New Roman" w:cs="Times New Roman"/>
          <w:sz w:val="24"/>
          <w:szCs w:val="24"/>
        </w:rPr>
        <w:t>veinticuatro  (</w:t>
      </w:r>
      <w:proofErr w:type="gramEnd"/>
      <w:r w:rsidRPr="00207751">
        <w:rPr>
          <w:rFonts w:ascii="Times New Roman" w:eastAsia="Times New Roman" w:hAnsi="Times New Roman" w:cs="Times New Roman"/>
          <w:sz w:val="24"/>
          <w:szCs w:val="24"/>
        </w:rPr>
        <w:t>24) meses contados a partir de la expedición de la presente Ley para determinar los mecanismos de formación y capacitación respectivos.</w:t>
      </w:r>
    </w:p>
    <w:p w14:paraId="492A81C3" w14:textId="77777777" w:rsidR="00207751" w:rsidRPr="00207751" w:rsidRDefault="00207751" w:rsidP="00207751">
      <w:pPr>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t xml:space="preserve">Artículo 6. Informes de seguimiento. </w:t>
      </w:r>
      <w:r w:rsidRPr="00207751">
        <w:rPr>
          <w:rFonts w:ascii="Times New Roman" w:eastAsia="Times New Roman" w:hAnsi="Times New Roman" w:cs="Times New Roman"/>
          <w:sz w:val="24"/>
          <w:szCs w:val="24"/>
        </w:rPr>
        <w:t>Las entidades señaladas en el artículo 5 de la Ley 1712 de 2014, o aquella norma que la adicione, modifique o sustituya, deberán incluir en el informe de rendición de cuentas que elaboren en cada vigencia con base en la normatividad vigente, los reportes en las plataformas o modelos públicos que se destinen para ello y una sección del estado de cumplimiento de la presente ley.</w:t>
      </w:r>
    </w:p>
    <w:p w14:paraId="493C48F4" w14:textId="77777777" w:rsidR="00207751" w:rsidRPr="00207751" w:rsidRDefault="00207751" w:rsidP="00207751">
      <w:pPr>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 xml:space="preserve">Parágrafo. Con el objetivo de optimizar los mecanismos de reporte de información existentes y evitar cargas administrativas adicionales, los informes de seguimiento de los que trata el </w:t>
      </w:r>
      <w:r w:rsidRPr="00207751">
        <w:rPr>
          <w:rFonts w:ascii="Times New Roman" w:eastAsia="Times New Roman" w:hAnsi="Times New Roman" w:cs="Times New Roman"/>
          <w:sz w:val="24"/>
          <w:szCs w:val="24"/>
        </w:rPr>
        <w:lastRenderedPageBreak/>
        <w:t>presente artículo podrán ser incluidos en el Modelo Integrado de Planeación y Gestión (</w:t>
      </w:r>
      <w:proofErr w:type="spellStart"/>
      <w:r w:rsidRPr="00207751">
        <w:rPr>
          <w:rFonts w:ascii="Times New Roman" w:eastAsia="Times New Roman" w:hAnsi="Times New Roman" w:cs="Times New Roman"/>
          <w:sz w:val="24"/>
          <w:szCs w:val="24"/>
        </w:rPr>
        <w:t>MIPG</w:t>
      </w:r>
      <w:proofErr w:type="spellEnd"/>
      <w:r w:rsidRPr="00207751">
        <w:rPr>
          <w:rFonts w:ascii="Times New Roman" w:eastAsia="Times New Roman" w:hAnsi="Times New Roman" w:cs="Times New Roman"/>
          <w:sz w:val="24"/>
          <w:szCs w:val="24"/>
        </w:rPr>
        <w:t>) y/o en el Formulario Único de Reporte de Avance en la gestión (</w:t>
      </w:r>
      <w:proofErr w:type="spellStart"/>
      <w:r w:rsidRPr="00207751">
        <w:rPr>
          <w:rFonts w:ascii="Times New Roman" w:eastAsia="Times New Roman" w:hAnsi="Times New Roman" w:cs="Times New Roman"/>
          <w:sz w:val="24"/>
          <w:szCs w:val="24"/>
        </w:rPr>
        <w:t>FURAG</w:t>
      </w:r>
      <w:proofErr w:type="spellEnd"/>
      <w:r w:rsidRPr="00207751">
        <w:rPr>
          <w:rFonts w:ascii="Times New Roman" w:eastAsia="Times New Roman" w:hAnsi="Times New Roman" w:cs="Times New Roman"/>
          <w:sz w:val="24"/>
          <w:szCs w:val="24"/>
        </w:rPr>
        <w:t>).</w:t>
      </w:r>
    </w:p>
    <w:p w14:paraId="0C483EFA" w14:textId="77777777" w:rsidR="00207751" w:rsidRPr="00207751" w:rsidRDefault="00207751" w:rsidP="00207751">
      <w:pPr>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t>Artículo 7. Versión de lectura fácil en los informes de rendición de cuentas.</w:t>
      </w:r>
      <w:r w:rsidRPr="00207751">
        <w:rPr>
          <w:rFonts w:ascii="Times New Roman" w:eastAsia="Times New Roman" w:hAnsi="Times New Roman" w:cs="Times New Roman"/>
          <w:sz w:val="24"/>
          <w:szCs w:val="24"/>
        </w:rPr>
        <w:t xml:space="preserve"> Con el objetivo de promover la consulta y uso efectivo de la información contenida en los informes que proveen las entidades públicas y teniendo en cuenta los lineamientos conceptuales y metodológicos para formular e implementar estrategias de rendición de cuentas del Departamento Administrativo de la Función Pública o quien haga sus veces, los sujetos obligados en la Ley 1712 de 2014, o aquella norma que la adicione, modifique o sustituya, promoverán la difusión de los informes de rendición de cuentas en versión de lectura fácil. Este ejercicio de difusión se hará con el propósito de invitar al ciudadano a consultar la gestión realizada en formatos más accesibles, con recursos físicos y audiovisuales que permitan comprender más fácilmente los diferentes documentos e información.</w:t>
      </w:r>
    </w:p>
    <w:p w14:paraId="582791A5" w14:textId="77777777" w:rsidR="00EC1D6A" w:rsidRDefault="00EC1D6A" w:rsidP="00207751">
      <w:pPr>
        <w:jc w:val="both"/>
        <w:rPr>
          <w:rFonts w:ascii="Times New Roman" w:eastAsia="Times New Roman" w:hAnsi="Times New Roman" w:cs="Times New Roman"/>
          <w:b/>
          <w:sz w:val="24"/>
          <w:szCs w:val="24"/>
        </w:rPr>
      </w:pPr>
    </w:p>
    <w:p w14:paraId="2E1FC1D9" w14:textId="1D68CA5A" w:rsidR="00207751" w:rsidRPr="00207751" w:rsidRDefault="00207751" w:rsidP="00207751">
      <w:pPr>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t xml:space="preserve">Artículo 8. Informes de gestión en versión pedagógica y de fácil lectura. </w:t>
      </w:r>
      <w:r w:rsidRPr="00207751">
        <w:rPr>
          <w:rFonts w:ascii="Times New Roman" w:eastAsia="Times New Roman" w:hAnsi="Times New Roman" w:cs="Times New Roman"/>
          <w:sz w:val="24"/>
          <w:szCs w:val="24"/>
        </w:rPr>
        <w:t xml:space="preserve">Con el fin de garantizar el derecho al acceso a la información y el principio de transparencia, los informes de gestión que las entidades señaladas en el artículo 5 de la Ley 1712 de 2014, o aquella norma que la adicione, modifique o sustituya deberán redactarse de manera que cualquier persona, incluyendo aquellas en situación </w:t>
      </w:r>
      <w:proofErr w:type="gramStart"/>
      <w:r w:rsidRPr="00207751">
        <w:rPr>
          <w:rFonts w:ascii="Times New Roman" w:eastAsia="Times New Roman" w:hAnsi="Times New Roman" w:cs="Times New Roman"/>
          <w:sz w:val="24"/>
          <w:szCs w:val="24"/>
        </w:rPr>
        <w:t>de  discapacidades</w:t>
      </w:r>
      <w:proofErr w:type="gramEnd"/>
      <w:r w:rsidRPr="00207751">
        <w:rPr>
          <w:rFonts w:ascii="Times New Roman" w:eastAsia="Times New Roman" w:hAnsi="Times New Roman" w:cs="Times New Roman"/>
          <w:sz w:val="24"/>
          <w:szCs w:val="24"/>
        </w:rPr>
        <w:t xml:space="preserve"> puedan comprender fácilmente su contenido.</w:t>
      </w:r>
    </w:p>
    <w:p w14:paraId="5B71E4A4" w14:textId="77777777" w:rsidR="00207751" w:rsidRPr="00207751" w:rsidRDefault="00207751" w:rsidP="00207751">
      <w:pPr>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Por lo tanto, estas entidades deberán proporcionar una versión pedagógica y de fácil lectura de los informes de gestión, junto con la versión estándar, para garantizar el control social y la accesibilidad de la información a toda la ciudadanía.</w:t>
      </w:r>
    </w:p>
    <w:p w14:paraId="066697BC" w14:textId="77777777" w:rsidR="00207751" w:rsidRPr="00207751" w:rsidRDefault="00207751" w:rsidP="00207751">
      <w:pPr>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t>Artículo 9. Uso del lenguaje claro y lectura fácil en los planes de acción de Estado Abierto.</w:t>
      </w:r>
      <w:r w:rsidRPr="00207751">
        <w:rPr>
          <w:rFonts w:ascii="Times New Roman" w:eastAsia="Times New Roman" w:hAnsi="Times New Roman" w:cs="Times New Roman"/>
          <w:sz w:val="24"/>
          <w:szCs w:val="24"/>
        </w:rPr>
        <w:t xml:space="preserve"> El Comité de Estado Abierto de Colombia propenderá por el uso del lenguaje claro y lectura fácil en la construcción y mesas de </w:t>
      </w:r>
      <w:proofErr w:type="spellStart"/>
      <w:r w:rsidRPr="00207751">
        <w:rPr>
          <w:rFonts w:ascii="Times New Roman" w:eastAsia="Times New Roman" w:hAnsi="Times New Roman" w:cs="Times New Roman"/>
          <w:sz w:val="24"/>
          <w:szCs w:val="24"/>
        </w:rPr>
        <w:t>cocreación</w:t>
      </w:r>
      <w:proofErr w:type="spellEnd"/>
      <w:r w:rsidRPr="00207751">
        <w:rPr>
          <w:rFonts w:ascii="Times New Roman" w:eastAsia="Times New Roman" w:hAnsi="Times New Roman" w:cs="Times New Roman"/>
          <w:sz w:val="24"/>
          <w:szCs w:val="24"/>
        </w:rPr>
        <w:t xml:space="preserve"> con los actores de la sociedad civil.</w:t>
      </w:r>
    </w:p>
    <w:p w14:paraId="74A12C91" w14:textId="77777777" w:rsidR="00207751" w:rsidRPr="00207751" w:rsidRDefault="00207751" w:rsidP="00207751">
      <w:pPr>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El uso del lenguaje claro y lectura fácil deberá contribuir al mejoramiento y entendimiento de los estándares de gobierno abierto tales como: transparencia, participación ciudadana, rendición de cuentas e innovación pública.</w:t>
      </w:r>
    </w:p>
    <w:p w14:paraId="02BA6420" w14:textId="77777777" w:rsidR="00207751" w:rsidRPr="00207751" w:rsidRDefault="00207751" w:rsidP="00207751">
      <w:pPr>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Por lo tanto, estas entidades deberán proporcionar una versión pedagógica y de fácil lectura de los informes de gestión, junto con la versión estándar, para garantizar el control social y la accesibilidad de la información a toda la ciudadanía.</w:t>
      </w:r>
    </w:p>
    <w:p w14:paraId="679D2528" w14:textId="1254F438" w:rsidR="00207751" w:rsidRPr="00207751" w:rsidRDefault="00207751" w:rsidP="00207751">
      <w:pPr>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t xml:space="preserve">Artículo 10. Mecanismos y herramientas para personas en situación de discapacidad. </w:t>
      </w:r>
      <w:r w:rsidRPr="00207751">
        <w:rPr>
          <w:rFonts w:ascii="Times New Roman" w:eastAsia="Times New Roman" w:hAnsi="Times New Roman" w:cs="Times New Roman"/>
          <w:sz w:val="24"/>
          <w:szCs w:val="24"/>
        </w:rPr>
        <w:t xml:space="preserve">El Estado deberá garantizar los mecanismos y herramientas para que los documentos, procesos, comunicaciones, trámites, servicios y otros procedimientos administrativos sean </w:t>
      </w:r>
      <w:r w:rsidRPr="00207751">
        <w:rPr>
          <w:rFonts w:ascii="Times New Roman" w:eastAsia="Times New Roman" w:hAnsi="Times New Roman" w:cs="Times New Roman"/>
          <w:sz w:val="24"/>
          <w:szCs w:val="24"/>
        </w:rPr>
        <w:lastRenderedPageBreak/>
        <w:t>accesibles a la población en situación de discapacidad siguiendo los parámetros del método lectura fácil en redacción, estructura, diseño y presentación.</w:t>
      </w:r>
    </w:p>
    <w:p w14:paraId="3BA19A8A" w14:textId="77777777" w:rsidR="00207751" w:rsidRPr="00207751" w:rsidRDefault="00207751" w:rsidP="00207751">
      <w:pPr>
        <w:jc w:val="both"/>
        <w:rPr>
          <w:rFonts w:ascii="Times New Roman" w:eastAsia="Times New Roman" w:hAnsi="Times New Roman" w:cs="Times New Roman"/>
          <w:sz w:val="24"/>
          <w:szCs w:val="24"/>
        </w:rPr>
      </w:pPr>
      <w:r w:rsidRPr="00207751">
        <w:rPr>
          <w:rFonts w:ascii="Times New Roman" w:eastAsia="Times New Roman" w:hAnsi="Times New Roman" w:cs="Times New Roman"/>
          <w:b/>
          <w:sz w:val="24"/>
          <w:szCs w:val="24"/>
        </w:rPr>
        <w:t xml:space="preserve">Artículo 11. Vigencia y derogatorias. </w:t>
      </w:r>
      <w:r w:rsidRPr="00207751">
        <w:rPr>
          <w:rFonts w:ascii="Times New Roman" w:eastAsia="Times New Roman" w:hAnsi="Times New Roman" w:cs="Times New Roman"/>
          <w:sz w:val="24"/>
          <w:szCs w:val="24"/>
        </w:rPr>
        <w:t>La presente ley rige a partir de la fecha de su promulgación y deroga las disposiciones que le sean contrarias</w:t>
      </w:r>
    </w:p>
    <w:p w14:paraId="7AEBA779" w14:textId="77777777" w:rsidR="00BA1704" w:rsidRPr="00207751" w:rsidRDefault="00BA1704" w:rsidP="00BA1704">
      <w:p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p>
    <w:p w14:paraId="3D84B63B" w14:textId="77777777" w:rsidR="00BA1704" w:rsidRPr="00207751" w:rsidRDefault="00BA1704" w:rsidP="00BA1704">
      <w:pPr>
        <w:spacing w:after="240"/>
        <w:jc w:val="both"/>
        <w:rPr>
          <w:rFonts w:ascii="Times New Roman" w:eastAsia="Times New Roman" w:hAnsi="Times New Roman" w:cs="Times New Roman"/>
          <w:bCs/>
          <w:sz w:val="24"/>
          <w:szCs w:val="24"/>
        </w:rPr>
      </w:pPr>
      <w:r w:rsidRPr="00207751">
        <w:rPr>
          <w:rFonts w:ascii="Times New Roman" w:eastAsia="Times New Roman" w:hAnsi="Times New Roman" w:cs="Times New Roman"/>
          <w:bCs/>
          <w:sz w:val="24"/>
          <w:szCs w:val="24"/>
        </w:rPr>
        <w:t xml:space="preserve">Del Honorable Representante: </w:t>
      </w:r>
    </w:p>
    <w:p w14:paraId="274FD738" w14:textId="77777777" w:rsidR="00BA1704" w:rsidRPr="00207751" w:rsidRDefault="00BA1704" w:rsidP="00BA1704">
      <w:pPr>
        <w:spacing w:after="240"/>
        <w:jc w:val="both"/>
        <w:rPr>
          <w:rFonts w:ascii="Times New Roman" w:eastAsia="Times New Roman" w:hAnsi="Times New Roman" w:cs="Times New Roman"/>
          <w:b/>
          <w:sz w:val="24"/>
          <w:szCs w:val="24"/>
        </w:rPr>
      </w:pPr>
    </w:p>
    <w:p w14:paraId="3D003465" w14:textId="77777777" w:rsidR="00BA1704" w:rsidRPr="00207751" w:rsidRDefault="00BA1704" w:rsidP="00BA1704">
      <w:pPr>
        <w:spacing w:after="240"/>
        <w:jc w:val="both"/>
        <w:rPr>
          <w:rFonts w:ascii="Times New Roman" w:eastAsia="Times New Roman" w:hAnsi="Times New Roman" w:cs="Times New Roman"/>
          <w:b/>
          <w:sz w:val="24"/>
          <w:szCs w:val="24"/>
        </w:rPr>
      </w:pPr>
    </w:p>
    <w:p w14:paraId="4BE6D13F" w14:textId="77777777" w:rsidR="00BA1704" w:rsidRPr="00207751" w:rsidRDefault="00BA1704" w:rsidP="00BA1704">
      <w:pPr>
        <w:spacing w:after="0"/>
        <w:jc w:val="both"/>
        <w:rPr>
          <w:rFonts w:ascii="Times New Roman" w:eastAsia="Times New Roman" w:hAnsi="Times New Roman" w:cs="Times New Roman"/>
          <w:b/>
          <w:sz w:val="24"/>
          <w:szCs w:val="24"/>
        </w:rPr>
      </w:pPr>
      <w:r w:rsidRPr="00207751">
        <w:rPr>
          <w:rFonts w:ascii="Times New Roman" w:eastAsia="Times New Roman" w:hAnsi="Times New Roman" w:cs="Times New Roman"/>
          <w:b/>
          <w:sz w:val="24"/>
          <w:szCs w:val="24"/>
        </w:rPr>
        <w:t>CARLOS FELIPE QUINTERO OVALLE</w:t>
      </w:r>
    </w:p>
    <w:p w14:paraId="70F62D75" w14:textId="77777777" w:rsidR="00BA1704" w:rsidRPr="00207751" w:rsidRDefault="00BA1704" w:rsidP="00BA1704">
      <w:pPr>
        <w:spacing w:after="0"/>
        <w:jc w:val="both"/>
        <w:rPr>
          <w:rFonts w:ascii="Times New Roman" w:eastAsia="Times New Roman" w:hAnsi="Times New Roman" w:cs="Times New Roman"/>
          <w:sz w:val="24"/>
          <w:szCs w:val="24"/>
        </w:rPr>
      </w:pPr>
      <w:r w:rsidRPr="00207751">
        <w:rPr>
          <w:rFonts w:ascii="Times New Roman" w:eastAsia="Times New Roman" w:hAnsi="Times New Roman" w:cs="Times New Roman"/>
          <w:sz w:val="24"/>
          <w:szCs w:val="24"/>
        </w:rPr>
        <w:t>Representante a la Cámara</w:t>
      </w:r>
    </w:p>
    <w:p w14:paraId="2F3ADDF6" w14:textId="77777777" w:rsidR="00BA1704" w:rsidRPr="00207751" w:rsidRDefault="00BA1704" w:rsidP="00BA1704">
      <w:pPr>
        <w:spacing w:after="0"/>
        <w:jc w:val="both"/>
        <w:rPr>
          <w:rFonts w:ascii="Times New Roman" w:eastAsia="Times New Roman" w:hAnsi="Times New Roman" w:cs="Times New Roman"/>
          <w:bCs/>
          <w:color w:val="000000"/>
          <w:sz w:val="24"/>
          <w:szCs w:val="24"/>
        </w:rPr>
      </w:pPr>
      <w:r w:rsidRPr="00207751">
        <w:rPr>
          <w:rFonts w:ascii="Times New Roman" w:eastAsia="Times New Roman" w:hAnsi="Times New Roman" w:cs="Times New Roman"/>
          <w:sz w:val="24"/>
          <w:szCs w:val="24"/>
        </w:rPr>
        <w:t>Departamento de Cesar</w:t>
      </w:r>
    </w:p>
    <w:p w14:paraId="0000018F" w14:textId="186C9C85" w:rsidR="005B4D8A" w:rsidRPr="00207751" w:rsidRDefault="005B4D8A" w:rsidP="00A12559">
      <w:pPr>
        <w:shd w:val="clear" w:color="auto" w:fill="FFFFFF"/>
        <w:spacing w:after="0" w:line="360" w:lineRule="auto"/>
        <w:ind w:right="49"/>
        <w:jc w:val="both"/>
        <w:rPr>
          <w:rFonts w:ascii="Times New Roman" w:eastAsia="Times New Roman" w:hAnsi="Times New Roman" w:cs="Times New Roman"/>
          <w:sz w:val="24"/>
          <w:szCs w:val="24"/>
        </w:rPr>
      </w:pPr>
      <w:bookmarkStart w:id="0" w:name="_GoBack"/>
      <w:bookmarkEnd w:id="0"/>
    </w:p>
    <w:sectPr w:rsidR="005B4D8A" w:rsidRPr="00207751">
      <w:headerReference w:type="even" r:id="rId9"/>
      <w:headerReference w:type="default" r:id="rId10"/>
      <w:footerReference w:type="even" r:id="rId11"/>
      <w:footerReference w:type="default" r:id="rId12"/>
      <w:headerReference w:type="first" r:id="rId13"/>
      <w:footerReference w:type="first" r:id="rId14"/>
      <w:pgSz w:w="12240" w:h="15840"/>
      <w:pgMar w:top="1702" w:right="1701" w:bottom="156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8D4B3" w14:textId="77777777" w:rsidR="00E536ED" w:rsidRDefault="00E536ED">
      <w:pPr>
        <w:spacing w:after="0" w:line="240" w:lineRule="auto"/>
      </w:pPr>
      <w:r>
        <w:separator/>
      </w:r>
    </w:p>
  </w:endnote>
  <w:endnote w:type="continuationSeparator" w:id="0">
    <w:p w14:paraId="1B163C20" w14:textId="77777777" w:rsidR="00E536ED" w:rsidRDefault="00E53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2" w14:textId="77777777" w:rsidR="00114D5C" w:rsidRDefault="00114D5C">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4" w14:textId="77777777" w:rsidR="00114D5C" w:rsidRDefault="00114D5C">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3" w14:textId="77777777" w:rsidR="00114D5C" w:rsidRDefault="00114D5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EA6DE" w14:textId="77777777" w:rsidR="00E536ED" w:rsidRDefault="00E536ED">
      <w:pPr>
        <w:spacing w:after="0" w:line="240" w:lineRule="auto"/>
      </w:pPr>
      <w:r>
        <w:separator/>
      </w:r>
    </w:p>
  </w:footnote>
  <w:footnote w:type="continuationSeparator" w:id="0">
    <w:p w14:paraId="1D0B3D30" w14:textId="77777777" w:rsidR="00E536ED" w:rsidRDefault="00E536ED">
      <w:pPr>
        <w:spacing w:after="0" w:line="240" w:lineRule="auto"/>
      </w:pPr>
      <w:r>
        <w:continuationSeparator/>
      </w:r>
    </w:p>
  </w:footnote>
  <w:footnote w:id="1">
    <w:p w14:paraId="09ACFDED" w14:textId="77777777" w:rsidR="00513F12" w:rsidRPr="0013312D" w:rsidRDefault="00513F12" w:rsidP="0013312D">
      <w:pPr>
        <w:tabs>
          <w:tab w:val="left" w:pos="6379"/>
        </w:tabs>
        <w:spacing w:after="0"/>
        <w:jc w:val="both"/>
        <w:rPr>
          <w:rFonts w:ascii="Arial" w:eastAsia="Times New Roman" w:hAnsi="Arial" w:cs="Arial"/>
          <w:sz w:val="18"/>
          <w:szCs w:val="18"/>
          <w:lang w:val="es-ES"/>
        </w:rPr>
      </w:pPr>
      <w:r w:rsidRPr="0013312D">
        <w:rPr>
          <w:rStyle w:val="Refdenotaalpie"/>
          <w:rFonts w:ascii="Arial" w:hAnsi="Arial" w:cs="Arial"/>
          <w:sz w:val="18"/>
          <w:szCs w:val="18"/>
        </w:rPr>
        <w:footnoteRef/>
      </w:r>
      <w:r w:rsidRPr="0013312D">
        <w:rPr>
          <w:rFonts w:ascii="Arial" w:hAnsi="Arial" w:cs="Arial"/>
          <w:sz w:val="18"/>
          <w:szCs w:val="18"/>
        </w:rPr>
        <w:t xml:space="preserve">  </w:t>
      </w:r>
      <w:r w:rsidRPr="0013312D">
        <w:rPr>
          <w:rFonts w:ascii="Arial" w:eastAsia="Times New Roman" w:hAnsi="Arial" w:cs="Arial"/>
          <w:sz w:val="18"/>
          <w:szCs w:val="18"/>
          <w:lang w:val="es-ES"/>
        </w:rPr>
        <w:t xml:space="preserve">Entrevista Luis Fernando Mejía (ex Director </w:t>
      </w:r>
      <w:proofErr w:type="spellStart"/>
      <w:r w:rsidRPr="0013312D">
        <w:rPr>
          <w:rFonts w:ascii="Arial" w:eastAsia="Times New Roman" w:hAnsi="Arial" w:cs="Arial"/>
          <w:sz w:val="18"/>
          <w:szCs w:val="18"/>
          <w:lang w:val="es-ES"/>
        </w:rPr>
        <w:t>DNP</w:t>
      </w:r>
      <w:proofErr w:type="spellEnd"/>
      <w:r w:rsidRPr="0013312D">
        <w:rPr>
          <w:rFonts w:ascii="Arial" w:eastAsia="Times New Roman" w:hAnsi="Arial" w:cs="Arial"/>
          <w:sz w:val="18"/>
          <w:szCs w:val="18"/>
          <w:lang w:val="es-ES"/>
        </w:rPr>
        <w:t>). Funcionarios públicos volverán a clases para mejorar su comunicación. En línea:</w:t>
      </w:r>
    </w:p>
    <w:p w14:paraId="4C9624EB" w14:textId="77777777" w:rsidR="00513F12" w:rsidRPr="0013312D" w:rsidRDefault="00E536ED" w:rsidP="0013312D">
      <w:pPr>
        <w:tabs>
          <w:tab w:val="left" w:pos="6379"/>
        </w:tabs>
        <w:spacing w:after="0"/>
        <w:jc w:val="both"/>
        <w:rPr>
          <w:rFonts w:ascii="Arial" w:eastAsia="Times New Roman" w:hAnsi="Arial" w:cs="Arial"/>
          <w:sz w:val="18"/>
          <w:szCs w:val="18"/>
          <w:lang w:val="es-ES"/>
        </w:rPr>
      </w:pPr>
      <w:hyperlink r:id="rId1">
        <w:r w:rsidR="00513F12" w:rsidRPr="0013312D">
          <w:rPr>
            <w:rStyle w:val="Hipervnculo"/>
            <w:rFonts w:ascii="Arial" w:eastAsia="Times New Roman" w:hAnsi="Arial" w:cs="Arial"/>
            <w:sz w:val="18"/>
            <w:szCs w:val="18"/>
            <w:lang w:val="es-ES"/>
          </w:rPr>
          <w:t>https://www.rcnradio.com/educacion/funcionarios-publicos-volveran-clases-para-mejorar-su-comunic</w:t>
        </w:r>
      </w:hyperlink>
      <w:r w:rsidR="00513F12" w:rsidRPr="0013312D">
        <w:rPr>
          <w:rFonts w:ascii="Arial" w:eastAsia="Times New Roman" w:hAnsi="Arial" w:cs="Arial"/>
          <w:sz w:val="18"/>
          <w:szCs w:val="18"/>
          <w:lang w:val="es-ES"/>
        </w:rPr>
        <w:t xml:space="preserve"> </w:t>
      </w:r>
      <w:hyperlink r:id="rId2">
        <w:proofErr w:type="spellStart"/>
        <w:r w:rsidR="00513F12" w:rsidRPr="0013312D">
          <w:rPr>
            <w:rStyle w:val="Hipervnculo"/>
            <w:rFonts w:ascii="Arial" w:eastAsia="Times New Roman" w:hAnsi="Arial" w:cs="Arial"/>
            <w:sz w:val="18"/>
            <w:szCs w:val="18"/>
            <w:lang w:val="es-ES"/>
          </w:rPr>
          <w:t>acion</w:t>
        </w:r>
        <w:proofErr w:type="spellEnd"/>
      </w:hyperlink>
    </w:p>
    <w:p w14:paraId="070B7CDE" w14:textId="710FE40F" w:rsidR="00513F12" w:rsidRPr="0013312D" w:rsidRDefault="00513F12" w:rsidP="0013312D">
      <w:pPr>
        <w:pStyle w:val="Textonotapie"/>
        <w:jc w:val="both"/>
        <w:rPr>
          <w:rFonts w:ascii="Arial" w:hAnsi="Arial" w:cs="Arial"/>
          <w:sz w:val="18"/>
          <w:szCs w:val="18"/>
          <w:lang w:val="es-MX"/>
        </w:rPr>
      </w:pPr>
    </w:p>
  </w:footnote>
  <w:footnote w:id="2">
    <w:p w14:paraId="4879CF4E" w14:textId="77777777" w:rsidR="0013312D" w:rsidRPr="0013312D" w:rsidRDefault="0013312D" w:rsidP="0013312D">
      <w:pPr>
        <w:tabs>
          <w:tab w:val="left" w:pos="6379"/>
        </w:tabs>
        <w:spacing w:after="0"/>
        <w:jc w:val="both"/>
        <w:rPr>
          <w:rFonts w:ascii="Arial" w:eastAsia="Times New Roman" w:hAnsi="Arial" w:cs="Arial"/>
          <w:sz w:val="18"/>
          <w:szCs w:val="18"/>
          <w:lang w:val="es-ES"/>
        </w:rPr>
      </w:pPr>
      <w:r w:rsidRPr="0013312D">
        <w:rPr>
          <w:rStyle w:val="Refdenotaalpie"/>
          <w:rFonts w:ascii="Arial" w:hAnsi="Arial" w:cs="Arial"/>
          <w:sz w:val="18"/>
          <w:szCs w:val="18"/>
        </w:rPr>
        <w:footnoteRef/>
      </w:r>
      <w:r w:rsidRPr="0013312D">
        <w:rPr>
          <w:rFonts w:ascii="Arial" w:hAnsi="Arial" w:cs="Arial"/>
          <w:sz w:val="18"/>
          <w:szCs w:val="18"/>
        </w:rPr>
        <w:t xml:space="preserve"> </w:t>
      </w:r>
      <w:r w:rsidRPr="0013312D">
        <w:rPr>
          <w:rFonts w:ascii="Arial" w:eastAsia="Times New Roman" w:hAnsi="Arial" w:cs="Arial"/>
          <w:sz w:val="18"/>
          <w:szCs w:val="18"/>
          <w:lang w:val="es-ES"/>
        </w:rPr>
        <w:t xml:space="preserve">Acuerdo de Intención firmado entre el Departamento Nacional de Planeación, la Cámara de Representantes, el Instituto Caro y Cuervo, la Universidad </w:t>
      </w:r>
      <w:proofErr w:type="spellStart"/>
      <w:r w:rsidRPr="0013312D">
        <w:rPr>
          <w:rFonts w:ascii="Arial" w:eastAsia="Times New Roman" w:hAnsi="Arial" w:cs="Arial"/>
          <w:sz w:val="18"/>
          <w:szCs w:val="18"/>
          <w:lang w:val="es-ES"/>
        </w:rPr>
        <w:t>Eafit</w:t>
      </w:r>
      <w:proofErr w:type="spellEnd"/>
      <w:r w:rsidRPr="0013312D">
        <w:rPr>
          <w:rFonts w:ascii="Arial" w:eastAsia="Times New Roman" w:hAnsi="Arial" w:cs="Arial"/>
          <w:sz w:val="18"/>
          <w:szCs w:val="18"/>
          <w:lang w:val="es-ES"/>
        </w:rPr>
        <w:t xml:space="preserve"> y la Universidad de los Andes.</w:t>
      </w:r>
    </w:p>
    <w:p w14:paraId="17E93DAD" w14:textId="2E369065" w:rsidR="0013312D" w:rsidRPr="0013312D" w:rsidRDefault="0013312D" w:rsidP="0013312D">
      <w:pPr>
        <w:pStyle w:val="Textonotapie"/>
        <w:jc w:val="both"/>
        <w:rPr>
          <w:rFonts w:ascii="Arial" w:hAnsi="Arial" w:cs="Arial"/>
          <w:sz w:val="18"/>
          <w:szCs w:val="18"/>
          <w:lang w:val="es-MX"/>
        </w:rPr>
      </w:pPr>
    </w:p>
  </w:footnote>
  <w:footnote w:id="3">
    <w:p w14:paraId="2630A6F0" w14:textId="1BBFB838" w:rsidR="0013312D" w:rsidRPr="0013312D" w:rsidRDefault="0013312D" w:rsidP="0013312D">
      <w:pPr>
        <w:pStyle w:val="Textonotapie"/>
        <w:jc w:val="both"/>
        <w:rPr>
          <w:rFonts w:ascii="Arial" w:hAnsi="Arial" w:cs="Arial"/>
          <w:sz w:val="18"/>
          <w:szCs w:val="18"/>
          <w:lang w:val="es-MX"/>
        </w:rPr>
      </w:pPr>
      <w:r w:rsidRPr="0013312D">
        <w:rPr>
          <w:rStyle w:val="Refdenotaalpie"/>
          <w:rFonts w:ascii="Arial" w:hAnsi="Arial" w:cs="Arial"/>
          <w:sz w:val="18"/>
          <w:szCs w:val="18"/>
        </w:rPr>
        <w:footnoteRef/>
      </w:r>
      <w:r w:rsidRPr="0013312D">
        <w:rPr>
          <w:rFonts w:ascii="Arial" w:hAnsi="Arial" w:cs="Arial"/>
          <w:sz w:val="18"/>
          <w:szCs w:val="18"/>
        </w:rPr>
        <w:t xml:space="preserve"> De Sousa </w:t>
      </w:r>
      <w:proofErr w:type="spellStart"/>
      <w:r w:rsidRPr="0013312D">
        <w:rPr>
          <w:rFonts w:ascii="Arial" w:hAnsi="Arial" w:cs="Arial"/>
          <w:sz w:val="18"/>
          <w:szCs w:val="18"/>
        </w:rPr>
        <w:t>Rodrigues</w:t>
      </w:r>
      <w:proofErr w:type="spellEnd"/>
      <w:r w:rsidRPr="0013312D">
        <w:rPr>
          <w:rFonts w:ascii="Arial" w:hAnsi="Arial" w:cs="Arial"/>
          <w:sz w:val="18"/>
          <w:szCs w:val="18"/>
        </w:rPr>
        <w:t xml:space="preserve">, Giovanna. 2015. El lingüista en el Parlamento. EN: </w:t>
      </w:r>
      <w:proofErr w:type="spellStart"/>
      <w:r w:rsidRPr="0013312D">
        <w:rPr>
          <w:rFonts w:ascii="Arial" w:hAnsi="Arial" w:cs="Arial"/>
          <w:sz w:val="18"/>
          <w:szCs w:val="18"/>
        </w:rPr>
        <w:t>Gordejuela</w:t>
      </w:r>
      <w:proofErr w:type="spellEnd"/>
      <w:r w:rsidRPr="0013312D">
        <w:rPr>
          <w:rFonts w:ascii="Arial" w:hAnsi="Arial" w:cs="Arial"/>
          <w:sz w:val="18"/>
          <w:szCs w:val="18"/>
        </w:rPr>
        <w:t xml:space="preserve"> </w:t>
      </w:r>
      <w:proofErr w:type="spellStart"/>
      <w:r w:rsidRPr="0013312D">
        <w:rPr>
          <w:rFonts w:ascii="Arial" w:hAnsi="Arial" w:cs="Arial"/>
          <w:sz w:val="18"/>
          <w:szCs w:val="18"/>
        </w:rPr>
        <w:t>Senosiáin</w:t>
      </w:r>
      <w:proofErr w:type="spellEnd"/>
      <w:r w:rsidRPr="0013312D">
        <w:rPr>
          <w:rFonts w:ascii="Arial" w:hAnsi="Arial" w:cs="Arial"/>
          <w:sz w:val="18"/>
          <w:szCs w:val="18"/>
        </w:rPr>
        <w:t>, A., Izquierdo Alegría, D., Jiménez Berrio, F., De Lucas Vicente, A. y M. Casado Velarde (eds.) (2015): Lenguas, lenguaje y lingüística. Contribuciones desde la Lingüística General. Pamplona: Servicio de Publicaciones de la Universidad de Navarra. ISBN: 978-84-8081-478-2.</w:t>
      </w:r>
    </w:p>
  </w:footnote>
  <w:footnote w:id="4">
    <w:p w14:paraId="1C406E80" w14:textId="5CF243F6" w:rsidR="0013312D" w:rsidRPr="0013312D" w:rsidRDefault="0013312D" w:rsidP="0013312D">
      <w:pPr>
        <w:pStyle w:val="Textonotapie"/>
        <w:jc w:val="both"/>
        <w:rPr>
          <w:rFonts w:ascii="Arial" w:hAnsi="Arial" w:cs="Arial"/>
          <w:sz w:val="18"/>
          <w:szCs w:val="18"/>
          <w:lang w:val="es-MX"/>
        </w:rPr>
      </w:pPr>
      <w:r w:rsidRPr="0013312D">
        <w:rPr>
          <w:rStyle w:val="Refdenotaalpie"/>
          <w:rFonts w:ascii="Arial" w:hAnsi="Arial" w:cs="Arial"/>
          <w:sz w:val="18"/>
          <w:szCs w:val="18"/>
        </w:rPr>
        <w:footnoteRef/>
      </w:r>
      <w:r w:rsidRPr="0013312D">
        <w:rPr>
          <w:rFonts w:ascii="Arial" w:hAnsi="Arial" w:cs="Arial"/>
          <w:sz w:val="18"/>
          <w:szCs w:val="18"/>
        </w:rPr>
        <w:t xml:space="preserve">  El País. España. 20 de enero de 2017. La claridad de los textos es un deber de los juristas. Consultado el 30 de junio de 2017. </w:t>
      </w:r>
      <w:hyperlink r:id="rId3" w:history="1">
        <w:r w:rsidRPr="0013312D">
          <w:rPr>
            <w:rStyle w:val="Hipervnculo"/>
            <w:rFonts w:ascii="Arial" w:hAnsi="Arial" w:cs="Arial"/>
            <w:sz w:val="18"/>
            <w:szCs w:val="18"/>
          </w:rPr>
          <w:t>http://politica.elpais.com/politica/2017/01/24/actualidad/1485287452_141787.html</w:t>
        </w:r>
      </w:hyperlink>
      <w:r w:rsidRPr="0013312D">
        <w:rPr>
          <w:rFonts w:ascii="Arial" w:hAnsi="Arial" w:cs="Arial"/>
          <w:sz w:val="18"/>
          <w:szCs w:val="18"/>
        </w:rPr>
        <w:t xml:space="preserve"> </w:t>
      </w:r>
    </w:p>
  </w:footnote>
  <w:footnote w:id="5">
    <w:p w14:paraId="170ACC2E" w14:textId="2CE0B717" w:rsidR="0013312D" w:rsidRPr="0013312D" w:rsidRDefault="0013312D" w:rsidP="0013312D">
      <w:pPr>
        <w:pStyle w:val="Textonotapie"/>
        <w:jc w:val="both"/>
        <w:rPr>
          <w:rFonts w:ascii="Arial" w:hAnsi="Arial" w:cs="Arial"/>
          <w:sz w:val="18"/>
          <w:szCs w:val="18"/>
          <w:lang w:val="es-MX"/>
        </w:rPr>
      </w:pPr>
      <w:r w:rsidRPr="0013312D">
        <w:rPr>
          <w:rStyle w:val="Refdenotaalpie"/>
          <w:rFonts w:ascii="Arial" w:hAnsi="Arial" w:cs="Arial"/>
          <w:sz w:val="18"/>
          <w:szCs w:val="18"/>
        </w:rPr>
        <w:footnoteRef/>
      </w:r>
      <w:r w:rsidRPr="0013312D">
        <w:rPr>
          <w:rFonts w:ascii="Arial" w:hAnsi="Arial" w:cs="Arial"/>
          <w:sz w:val="18"/>
          <w:szCs w:val="18"/>
        </w:rPr>
        <w:t xml:space="preserve"> El Mundo. España. 3 de mayo de 2017. La reina pide un lenguaje claro y riguroso en </w:t>
      </w:r>
      <w:r>
        <w:rPr>
          <w:rFonts w:ascii="Arial" w:hAnsi="Arial" w:cs="Arial"/>
          <w:sz w:val="18"/>
          <w:szCs w:val="18"/>
        </w:rPr>
        <w:t xml:space="preserve">el periodismo y ámbito </w:t>
      </w:r>
      <w:proofErr w:type="spellStart"/>
      <w:proofErr w:type="gramStart"/>
      <w:r>
        <w:rPr>
          <w:rFonts w:ascii="Arial" w:hAnsi="Arial" w:cs="Arial"/>
          <w:sz w:val="18"/>
          <w:szCs w:val="18"/>
        </w:rPr>
        <w:t>público.</w:t>
      </w:r>
      <w:r w:rsidRPr="0013312D">
        <w:rPr>
          <w:rFonts w:ascii="Arial" w:hAnsi="Arial" w:cs="Arial"/>
          <w:sz w:val="18"/>
          <w:szCs w:val="18"/>
        </w:rPr>
        <w:t>Consultado</w:t>
      </w:r>
      <w:proofErr w:type="spellEnd"/>
      <w:proofErr w:type="gramEnd"/>
      <w:r w:rsidRPr="0013312D">
        <w:rPr>
          <w:rFonts w:ascii="Arial" w:hAnsi="Arial" w:cs="Arial"/>
          <w:sz w:val="18"/>
          <w:szCs w:val="18"/>
        </w:rPr>
        <w:tab/>
        <w:t>el</w:t>
      </w:r>
      <w:r w:rsidRPr="0013312D">
        <w:rPr>
          <w:rFonts w:ascii="Arial" w:hAnsi="Arial" w:cs="Arial"/>
          <w:sz w:val="18"/>
          <w:szCs w:val="18"/>
        </w:rPr>
        <w:tab/>
        <w:t>30</w:t>
      </w:r>
      <w:r w:rsidRPr="0013312D">
        <w:rPr>
          <w:rFonts w:ascii="Arial" w:hAnsi="Arial" w:cs="Arial"/>
          <w:sz w:val="18"/>
          <w:szCs w:val="18"/>
        </w:rPr>
        <w:tab/>
        <w:t>de</w:t>
      </w:r>
      <w:r w:rsidRPr="0013312D">
        <w:rPr>
          <w:rFonts w:ascii="Arial" w:hAnsi="Arial" w:cs="Arial"/>
          <w:sz w:val="18"/>
          <w:szCs w:val="18"/>
        </w:rPr>
        <w:tab/>
        <w:t>junio</w:t>
      </w:r>
      <w:r w:rsidRPr="0013312D">
        <w:rPr>
          <w:rFonts w:ascii="Arial" w:hAnsi="Arial" w:cs="Arial"/>
          <w:sz w:val="18"/>
          <w:szCs w:val="18"/>
        </w:rPr>
        <w:tab/>
        <w:t>de</w:t>
      </w:r>
      <w:r w:rsidRPr="0013312D">
        <w:rPr>
          <w:rFonts w:ascii="Arial" w:hAnsi="Arial" w:cs="Arial"/>
          <w:sz w:val="18"/>
          <w:szCs w:val="18"/>
        </w:rPr>
        <w:tab/>
        <w:t>2017. http://www.elmundo.es/cultura/2017/05/03/5909c430e2704ef2338b464f.html</w:t>
      </w:r>
    </w:p>
  </w:footnote>
  <w:footnote w:id="6">
    <w:p w14:paraId="11EA90F3" w14:textId="2F5152C1" w:rsidR="0013312D" w:rsidRPr="0013312D" w:rsidRDefault="0013312D">
      <w:pPr>
        <w:pStyle w:val="Textonotapie"/>
        <w:rPr>
          <w:lang w:val="es-MX"/>
        </w:rPr>
      </w:pPr>
      <w:r>
        <w:rPr>
          <w:rStyle w:val="Refdenotaalpie"/>
        </w:rPr>
        <w:footnoteRef/>
      </w:r>
      <w:r>
        <w:t xml:space="preserve"> </w:t>
      </w:r>
      <w:r w:rsidRPr="0013312D">
        <w:t xml:space="preserve">Departamento Nacional de Planeación de Colombia, </w:t>
      </w:r>
      <w:proofErr w:type="spellStart"/>
      <w:r w:rsidRPr="0013312D">
        <w:t>DNP</w:t>
      </w:r>
      <w:proofErr w:type="spellEnd"/>
      <w:r w:rsidRPr="0013312D">
        <w:t>. 2015. Guía de lenguaje claro para servidores públicos en Colombia. Bogotá</w:t>
      </w:r>
    </w:p>
  </w:footnote>
  <w:footnote w:id="7">
    <w:p w14:paraId="08AEBA48" w14:textId="00FCB925" w:rsidR="0013312D" w:rsidRPr="0013312D" w:rsidRDefault="0013312D">
      <w:pPr>
        <w:pStyle w:val="Textonotapie"/>
        <w:rPr>
          <w:lang w:val="es-MX"/>
        </w:rPr>
      </w:pPr>
      <w:r>
        <w:rPr>
          <w:rStyle w:val="Refdenotaalpie"/>
        </w:rPr>
        <w:footnoteRef/>
      </w:r>
      <w:r>
        <w:t xml:space="preserve"> </w:t>
      </w:r>
      <w:r w:rsidRPr="0013312D">
        <w:t xml:space="preserve">Departamento Nacional de Planeación de Colombia, </w:t>
      </w:r>
      <w:proofErr w:type="spellStart"/>
      <w:r w:rsidRPr="0013312D">
        <w:t>DNP</w:t>
      </w:r>
      <w:proofErr w:type="spellEnd"/>
      <w:r w:rsidRPr="0013312D">
        <w:t>. 2015. Guía de lenguaje claro para servidores públicos en Colombia. Bogotá.</w:t>
      </w:r>
    </w:p>
  </w:footnote>
  <w:footnote w:id="8">
    <w:p w14:paraId="16E83AA6" w14:textId="4748465C" w:rsidR="0013312D" w:rsidRPr="0013312D" w:rsidRDefault="0013312D">
      <w:pPr>
        <w:pStyle w:val="Textonotapie"/>
        <w:rPr>
          <w:lang w:val="es-MX"/>
        </w:rPr>
      </w:pPr>
      <w:r>
        <w:rPr>
          <w:rStyle w:val="Refdenotaalpie"/>
        </w:rPr>
        <w:footnoteRef/>
      </w:r>
      <w:r>
        <w:t xml:space="preserve"> </w:t>
      </w:r>
      <w:r>
        <w:rPr>
          <w:lang w:val="es-MX"/>
        </w:rPr>
        <w:t xml:space="preserve">Ibíd. </w:t>
      </w:r>
    </w:p>
  </w:footnote>
  <w:footnote w:id="9">
    <w:p w14:paraId="73FA933F" w14:textId="6733B611" w:rsidR="0013312D" w:rsidRPr="0013312D" w:rsidRDefault="0013312D">
      <w:pPr>
        <w:pStyle w:val="Textonotapie"/>
        <w:rPr>
          <w:lang w:val="es-MX"/>
        </w:rPr>
      </w:pPr>
      <w:r>
        <w:rPr>
          <w:rStyle w:val="Refdenotaalpie"/>
        </w:rPr>
        <w:footnoteRef/>
      </w:r>
      <w:r>
        <w:t xml:space="preserve"> </w:t>
      </w:r>
      <w:r>
        <w:rPr>
          <w:lang w:val="es-MX"/>
        </w:rPr>
        <w:t xml:space="preserve">Ibíd. </w:t>
      </w:r>
    </w:p>
  </w:footnote>
  <w:footnote w:id="10">
    <w:p w14:paraId="626EAA3B" w14:textId="0A756246" w:rsidR="0013312D" w:rsidRPr="0013312D" w:rsidRDefault="0013312D">
      <w:pPr>
        <w:pStyle w:val="Textonotapie"/>
        <w:rPr>
          <w:lang w:val="es-MX"/>
        </w:rPr>
      </w:pPr>
      <w:r>
        <w:rPr>
          <w:rStyle w:val="Refdenotaalpie"/>
        </w:rPr>
        <w:footnoteRef/>
      </w:r>
      <w:r>
        <w:t xml:space="preserve"> </w:t>
      </w:r>
      <w:r>
        <w:rPr>
          <w:lang w:val="es-MX"/>
        </w:rPr>
        <w:t xml:space="preserve">Ibíd. </w:t>
      </w:r>
    </w:p>
  </w:footnote>
  <w:footnote w:id="11">
    <w:p w14:paraId="2AEC9279" w14:textId="7D4B57DA" w:rsidR="0013312D" w:rsidRPr="0013312D" w:rsidRDefault="0013312D" w:rsidP="0013312D">
      <w:pPr>
        <w:pStyle w:val="Textonotapie"/>
        <w:jc w:val="both"/>
        <w:rPr>
          <w:lang w:val="es-MX"/>
        </w:rPr>
      </w:pPr>
      <w:r>
        <w:rPr>
          <w:rStyle w:val="Refdenotaalpie"/>
        </w:rPr>
        <w:footnoteRef/>
      </w:r>
      <w:r>
        <w:t xml:space="preserve"> Poblete Olmedo, Claudia. 2017. Lenguaje claro en Chile: de intenciones particulares a un acuerdo y política pública.</w:t>
      </w:r>
      <w:r>
        <w:tab/>
        <w:t>Consultado</w:t>
      </w:r>
      <w:r>
        <w:tab/>
        <w:t>el</w:t>
      </w:r>
      <w:r>
        <w:tab/>
        <w:t>30</w:t>
      </w:r>
      <w:r>
        <w:tab/>
        <w:t>de</w:t>
      </w:r>
      <w:r>
        <w:tab/>
        <w:t>junio</w:t>
      </w:r>
      <w:r>
        <w:tab/>
        <w:t>de</w:t>
      </w:r>
      <w:r>
        <w:tab/>
        <w:t>2017. http://</w:t>
      </w:r>
      <w:proofErr w:type="spellStart"/>
      <w:r>
        <w:t>www.lenguajejuridico.com</w:t>
      </w:r>
      <w:proofErr w:type="spellEnd"/>
      <w:r>
        <w:t>/lenguaje-claro-chile/</w:t>
      </w:r>
    </w:p>
  </w:footnote>
  <w:footnote w:id="12">
    <w:p w14:paraId="3EA47DA0" w14:textId="4FF13A7F" w:rsidR="003D5FAC" w:rsidRPr="003D5FAC" w:rsidRDefault="003D5FAC">
      <w:pPr>
        <w:pStyle w:val="Textonotapie"/>
        <w:rPr>
          <w:lang w:val="es-MX"/>
        </w:rPr>
      </w:pPr>
      <w:r>
        <w:rPr>
          <w:rStyle w:val="Refdenotaalpie"/>
        </w:rPr>
        <w:footnoteRef/>
      </w:r>
      <w:r>
        <w:t xml:space="preserve"> </w:t>
      </w:r>
      <w:proofErr w:type="gramStart"/>
      <w:r w:rsidRPr="003D5FAC">
        <w:t>C.</w:t>
      </w:r>
      <w:proofErr w:type="spellStart"/>
      <w:r w:rsidRPr="003D5FAC">
        <w:t>Const</w:t>
      </w:r>
      <w:proofErr w:type="spellEnd"/>
      <w:r w:rsidRPr="003D5FAC">
        <w:t>.,</w:t>
      </w:r>
      <w:proofErr w:type="spellStart"/>
      <w:r w:rsidRPr="003D5FAC">
        <w:t>Sent</w:t>
      </w:r>
      <w:proofErr w:type="spellEnd"/>
      <w:proofErr w:type="gramEnd"/>
      <w:r w:rsidRPr="003D5FAC">
        <w:t xml:space="preserve">. C-370 ago. 14/19 M.P. Gloria Stella </w:t>
      </w:r>
      <w:proofErr w:type="spellStart"/>
      <w:r w:rsidRPr="003D5FAC">
        <w:t>Ortíz</w:t>
      </w:r>
      <w:proofErr w:type="spellEnd"/>
      <w:r w:rsidRPr="003D5FAC">
        <w:t xml:space="preserve"> Delgado.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0" w14:textId="77777777" w:rsidR="00114D5C" w:rsidRDefault="00E536ED">
    <w:pPr>
      <w:pBdr>
        <w:top w:val="nil"/>
        <w:left w:val="nil"/>
        <w:bottom w:val="nil"/>
        <w:right w:val="nil"/>
        <w:between w:val="nil"/>
      </w:pBdr>
      <w:tabs>
        <w:tab w:val="center" w:pos="4252"/>
        <w:tab w:val="right" w:pos="8504"/>
      </w:tabs>
      <w:spacing w:after="0" w:line="240" w:lineRule="auto"/>
      <w:rPr>
        <w:color w:val="000000"/>
      </w:rPr>
    </w:pPr>
    <w:r>
      <w:rPr>
        <w:color w:val="000000"/>
      </w:rPr>
      <w:pict w14:anchorId="18631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30pt;height:815.2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9F" w14:textId="77777777" w:rsidR="00114D5C" w:rsidRDefault="00E536ED">
    <w:pPr>
      <w:pBdr>
        <w:top w:val="nil"/>
        <w:left w:val="nil"/>
        <w:bottom w:val="nil"/>
        <w:right w:val="nil"/>
        <w:between w:val="nil"/>
      </w:pBdr>
      <w:tabs>
        <w:tab w:val="center" w:pos="4252"/>
        <w:tab w:val="right" w:pos="8504"/>
      </w:tabs>
      <w:spacing w:after="0" w:line="240" w:lineRule="auto"/>
      <w:rPr>
        <w:color w:val="000000"/>
      </w:rPr>
    </w:pPr>
    <w:r>
      <w:rPr>
        <w:color w:val="000000"/>
      </w:rPr>
      <w:pict w14:anchorId="3B571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630pt;height:815.2pt;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1" w14:textId="77777777" w:rsidR="00114D5C" w:rsidRDefault="00E536ED">
    <w:pPr>
      <w:pBdr>
        <w:top w:val="nil"/>
        <w:left w:val="nil"/>
        <w:bottom w:val="nil"/>
        <w:right w:val="nil"/>
        <w:between w:val="nil"/>
      </w:pBdr>
      <w:tabs>
        <w:tab w:val="center" w:pos="4252"/>
        <w:tab w:val="right" w:pos="8504"/>
      </w:tabs>
      <w:spacing w:after="0" w:line="240" w:lineRule="auto"/>
      <w:rPr>
        <w:color w:val="000000"/>
      </w:rPr>
    </w:pPr>
    <w:r>
      <w:rPr>
        <w:color w:val="000000"/>
      </w:rPr>
      <w:pict w14:anchorId="604CB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30pt;height:815.2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5784"/>
    <w:multiLevelType w:val="multilevel"/>
    <w:tmpl w:val="FAFC45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49446DF"/>
    <w:multiLevelType w:val="multilevel"/>
    <w:tmpl w:val="42E25B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E4773B4"/>
    <w:multiLevelType w:val="multilevel"/>
    <w:tmpl w:val="1D0254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22B3C00"/>
    <w:multiLevelType w:val="multilevel"/>
    <w:tmpl w:val="11764A7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29C1928"/>
    <w:multiLevelType w:val="multilevel"/>
    <w:tmpl w:val="73A29C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3781E3A"/>
    <w:multiLevelType w:val="hybridMultilevel"/>
    <w:tmpl w:val="BEC2C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833DC1"/>
    <w:multiLevelType w:val="hybridMultilevel"/>
    <w:tmpl w:val="9AC2A592"/>
    <w:lvl w:ilvl="0" w:tplc="53DC7D94">
      <w:start w:val="1"/>
      <w:numFmt w:val="lowerLetter"/>
      <w:lvlText w:val="%1)"/>
      <w:lvlJc w:val="left"/>
      <w:pPr>
        <w:ind w:left="1171" w:hanging="307"/>
      </w:pPr>
      <w:rPr>
        <w:rFonts w:ascii="Times New Roman" w:eastAsia="Times New Roman" w:hAnsi="Times New Roman" w:cs="Times New Roman" w:hint="default"/>
        <w:w w:val="100"/>
        <w:sz w:val="24"/>
        <w:szCs w:val="24"/>
        <w:lang w:val="es-ES" w:eastAsia="en-US" w:bidi="ar-SA"/>
      </w:rPr>
    </w:lvl>
    <w:lvl w:ilvl="1" w:tplc="FB3020F0">
      <w:start w:val="1"/>
      <w:numFmt w:val="decimal"/>
      <w:lvlText w:val="%2."/>
      <w:lvlJc w:val="left"/>
      <w:pPr>
        <w:ind w:left="1525" w:hanging="330"/>
      </w:pPr>
      <w:rPr>
        <w:rFonts w:ascii="Times New Roman" w:eastAsia="Times New Roman" w:hAnsi="Times New Roman" w:cs="Times New Roman" w:hint="default"/>
        <w:i/>
        <w:iCs/>
        <w:w w:val="100"/>
        <w:sz w:val="24"/>
        <w:szCs w:val="24"/>
        <w:lang w:val="es-ES" w:eastAsia="en-US" w:bidi="ar-SA"/>
      </w:rPr>
    </w:lvl>
    <w:lvl w:ilvl="2" w:tplc="1FA09050">
      <w:start w:val="1"/>
      <w:numFmt w:val="lowerLetter"/>
      <w:lvlText w:val="%3)"/>
      <w:lvlJc w:val="left"/>
      <w:pPr>
        <w:ind w:left="2245" w:hanging="360"/>
      </w:pPr>
      <w:rPr>
        <w:rFonts w:ascii="Times New Roman" w:eastAsia="Times New Roman" w:hAnsi="Times New Roman" w:cs="Times New Roman" w:hint="default"/>
        <w:i/>
        <w:iCs/>
        <w:w w:val="100"/>
        <w:sz w:val="24"/>
        <w:szCs w:val="24"/>
        <w:lang w:val="es-ES" w:eastAsia="en-US" w:bidi="ar-SA"/>
      </w:rPr>
    </w:lvl>
    <w:lvl w:ilvl="3" w:tplc="DEBEDEFC">
      <w:numFmt w:val="bullet"/>
      <w:lvlText w:val="•"/>
      <w:lvlJc w:val="left"/>
      <w:pPr>
        <w:ind w:left="3115" w:hanging="360"/>
      </w:pPr>
      <w:rPr>
        <w:rFonts w:hint="default"/>
        <w:lang w:val="es-ES" w:eastAsia="en-US" w:bidi="ar-SA"/>
      </w:rPr>
    </w:lvl>
    <w:lvl w:ilvl="4" w:tplc="1DCED670">
      <w:numFmt w:val="bullet"/>
      <w:lvlText w:val="•"/>
      <w:lvlJc w:val="left"/>
      <w:pPr>
        <w:ind w:left="3990" w:hanging="360"/>
      </w:pPr>
      <w:rPr>
        <w:rFonts w:hint="default"/>
        <w:lang w:val="es-ES" w:eastAsia="en-US" w:bidi="ar-SA"/>
      </w:rPr>
    </w:lvl>
    <w:lvl w:ilvl="5" w:tplc="0730F5B0">
      <w:numFmt w:val="bullet"/>
      <w:lvlText w:val="•"/>
      <w:lvlJc w:val="left"/>
      <w:pPr>
        <w:ind w:left="4865" w:hanging="360"/>
      </w:pPr>
      <w:rPr>
        <w:rFonts w:hint="default"/>
        <w:lang w:val="es-ES" w:eastAsia="en-US" w:bidi="ar-SA"/>
      </w:rPr>
    </w:lvl>
    <w:lvl w:ilvl="6" w:tplc="E4D67E8C">
      <w:numFmt w:val="bullet"/>
      <w:lvlText w:val="•"/>
      <w:lvlJc w:val="left"/>
      <w:pPr>
        <w:ind w:left="5740" w:hanging="360"/>
      </w:pPr>
      <w:rPr>
        <w:rFonts w:hint="default"/>
        <w:lang w:val="es-ES" w:eastAsia="en-US" w:bidi="ar-SA"/>
      </w:rPr>
    </w:lvl>
    <w:lvl w:ilvl="7" w:tplc="21AAF404">
      <w:numFmt w:val="bullet"/>
      <w:lvlText w:val="•"/>
      <w:lvlJc w:val="left"/>
      <w:pPr>
        <w:ind w:left="6615" w:hanging="360"/>
      </w:pPr>
      <w:rPr>
        <w:rFonts w:hint="default"/>
        <w:lang w:val="es-ES" w:eastAsia="en-US" w:bidi="ar-SA"/>
      </w:rPr>
    </w:lvl>
    <w:lvl w:ilvl="8" w:tplc="F7A07D18">
      <w:numFmt w:val="bullet"/>
      <w:lvlText w:val="•"/>
      <w:lvlJc w:val="left"/>
      <w:pPr>
        <w:ind w:left="7490" w:hanging="360"/>
      </w:pPr>
      <w:rPr>
        <w:rFonts w:hint="default"/>
        <w:lang w:val="es-ES" w:eastAsia="en-US" w:bidi="ar-SA"/>
      </w:rPr>
    </w:lvl>
  </w:abstractNum>
  <w:abstractNum w:abstractNumId="7" w15:restartNumberingAfterBreak="0">
    <w:nsid w:val="157D0780"/>
    <w:multiLevelType w:val="multilevel"/>
    <w:tmpl w:val="CD8292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E8B6E65"/>
    <w:multiLevelType w:val="hybridMultilevel"/>
    <w:tmpl w:val="DC4AB9CA"/>
    <w:lvl w:ilvl="0" w:tplc="E8D01216">
      <w:start w:val="1"/>
      <w:numFmt w:val="lowerRoman"/>
      <w:lvlText w:val="(%1)"/>
      <w:lvlJc w:val="left"/>
      <w:pPr>
        <w:ind w:left="386" w:hanging="287"/>
      </w:pPr>
      <w:rPr>
        <w:rFonts w:ascii="Times New Roman" w:eastAsia="Times New Roman" w:hAnsi="Times New Roman" w:cs="Times New Roman" w:hint="default"/>
        <w:w w:val="100"/>
        <w:sz w:val="24"/>
        <w:szCs w:val="24"/>
        <w:lang w:val="es-ES" w:eastAsia="en-US" w:bidi="ar-SA"/>
      </w:rPr>
    </w:lvl>
    <w:lvl w:ilvl="1" w:tplc="4C585980">
      <w:start w:val="1"/>
      <w:numFmt w:val="decimal"/>
      <w:lvlText w:val="%2."/>
      <w:lvlJc w:val="left"/>
      <w:pPr>
        <w:ind w:left="820" w:hanging="360"/>
      </w:pPr>
      <w:rPr>
        <w:rFonts w:ascii="Times New Roman" w:eastAsia="Times New Roman" w:hAnsi="Times New Roman" w:cs="Times New Roman" w:hint="default"/>
        <w:b/>
        <w:bCs/>
        <w:w w:val="100"/>
        <w:sz w:val="24"/>
        <w:szCs w:val="24"/>
        <w:lang w:val="es-ES" w:eastAsia="en-US" w:bidi="ar-SA"/>
      </w:rPr>
    </w:lvl>
    <w:lvl w:ilvl="2" w:tplc="E49A76CC">
      <w:numFmt w:val="bullet"/>
      <w:lvlText w:val="•"/>
      <w:lvlJc w:val="left"/>
      <w:pPr>
        <w:ind w:left="1755" w:hanging="360"/>
      </w:pPr>
      <w:rPr>
        <w:rFonts w:hint="default"/>
        <w:lang w:val="es-ES" w:eastAsia="en-US" w:bidi="ar-SA"/>
      </w:rPr>
    </w:lvl>
    <w:lvl w:ilvl="3" w:tplc="F202DE0C">
      <w:numFmt w:val="bullet"/>
      <w:lvlText w:val="•"/>
      <w:lvlJc w:val="left"/>
      <w:pPr>
        <w:ind w:left="2691" w:hanging="360"/>
      </w:pPr>
      <w:rPr>
        <w:rFonts w:hint="default"/>
        <w:lang w:val="es-ES" w:eastAsia="en-US" w:bidi="ar-SA"/>
      </w:rPr>
    </w:lvl>
    <w:lvl w:ilvl="4" w:tplc="186AFE50">
      <w:numFmt w:val="bullet"/>
      <w:lvlText w:val="•"/>
      <w:lvlJc w:val="left"/>
      <w:pPr>
        <w:ind w:left="3626" w:hanging="360"/>
      </w:pPr>
      <w:rPr>
        <w:rFonts w:hint="default"/>
        <w:lang w:val="es-ES" w:eastAsia="en-US" w:bidi="ar-SA"/>
      </w:rPr>
    </w:lvl>
    <w:lvl w:ilvl="5" w:tplc="F1C261C4">
      <w:numFmt w:val="bullet"/>
      <w:lvlText w:val="•"/>
      <w:lvlJc w:val="left"/>
      <w:pPr>
        <w:ind w:left="4562" w:hanging="360"/>
      </w:pPr>
      <w:rPr>
        <w:rFonts w:hint="default"/>
        <w:lang w:val="es-ES" w:eastAsia="en-US" w:bidi="ar-SA"/>
      </w:rPr>
    </w:lvl>
    <w:lvl w:ilvl="6" w:tplc="01F45FAE">
      <w:numFmt w:val="bullet"/>
      <w:lvlText w:val="•"/>
      <w:lvlJc w:val="left"/>
      <w:pPr>
        <w:ind w:left="5497" w:hanging="360"/>
      </w:pPr>
      <w:rPr>
        <w:rFonts w:hint="default"/>
        <w:lang w:val="es-ES" w:eastAsia="en-US" w:bidi="ar-SA"/>
      </w:rPr>
    </w:lvl>
    <w:lvl w:ilvl="7" w:tplc="EC74D504">
      <w:numFmt w:val="bullet"/>
      <w:lvlText w:val="•"/>
      <w:lvlJc w:val="left"/>
      <w:pPr>
        <w:ind w:left="6433" w:hanging="360"/>
      </w:pPr>
      <w:rPr>
        <w:rFonts w:hint="default"/>
        <w:lang w:val="es-ES" w:eastAsia="en-US" w:bidi="ar-SA"/>
      </w:rPr>
    </w:lvl>
    <w:lvl w:ilvl="8" w:tplc="B80A0DFE">
      <w:numFmt w:val="bullet"/>
      <w:lvlText w:val="•"/>
      <w:lvlJc w:val="left"/>
      <w:pPr>
        <w:ind w:left="7368" w:hanging="360"/>
      </w:pPr>
      <w:rPr>
        <w:rFonts w:hint="default"/>
        <w:lang w:val="es-ES" w:eastAsia="en-US" w:bidi="ar-SA"/>
      </w:rPr>
    </w:lvl>
  </w:abstractNum>
  <w:abstractNum w:abstractNumId="9" w15:restartNumberingAfterBreak="0">
    <w:nsid w:val="23AE77D4"/>
    <w:multiLevelType w:val="hybridMultilevel"/>
    <w:tmpl w:val="8F763D6E"/>
    <w:lvl w:ilvl="0" w:tplc="1874884A">
      <w:start w:val="1"/>
      <w:numFmt w:val="decimal"/>
      <w:lvlText w:val="%1."/>
      <w:lvlJc w:val="left"/>
      <w:pPr>
        <w:ind w:left="1539" w:hanging="360"/>
      </w:pPr>
      <w:rPr>
        <w:rFonts w:ascii="Arial MT" w:eastAsia="Arial MT" w:hAnsi="Arial MT" w:cs="Arial MT" w:hint="default"/>
        <w:spacing w:val="-6"/>
        <w:w w:val="97"/>
        <w:sz w:val="24"/>
        <w:szCs w:val="24"/>
        <w:lang w:val="es-ES" w:eastAsia="en-US" w:bidi="ar-SA"/>
      </w:rPr>
    </w:lvl>
    <w:lvl w:ilvl="1" w:tplc="09D2FFF8">
      <w:numFmt w:val="bullet"/>
      <w:lvlText w:val="•"/>
      <w:lvlJc w:val="left"/>
      <w:pPr>
        <w:ind w:left="2434" w:hanging="360"/>
      </w:pPr>
      <w:rPr>
        <w:rFonts w:hint="default"/>
        <w:lang w:val="es-ES" w:eastAsia="en-US" w:bidi="ar-SA"/>
      </w:rPr>
    </w:lvl>
    <w:lvl w:ilvl="2" w:tplc="593E3B40">
      <w:numFmt w:val="bullet"/>
      <w:lvlText w:val="•"/>
      <w:lvlJc w:val="left"/>
      <w:pPr>
        <w:ind w:left="3328" w:hanging="360"/>
      </w:pPr>
      <w:rPr>
        <w:rFonts w:hint="default"/>
        <w:lang w:val="es-ES" w:eastAsia="en-US" w:bidi="ar-SA"/>
      </w:rPr>
    </w:lvl>
    <w:lvl w:ilvl="3" w:tplc="566C057A">
      <w:numFmt w:val="bullet"/>
      <w:lvlText w:val="•"/>
      <w:lvlJc w:val="left"/>
      <w:pPr>
        <w:ind w:left="4222" w:hanging="360"/>
      </w:pPr>
      <w:rPr>
        <w:rFonts w:hint="default"/>
        <w:lang w:val="es-ES" w:eastAsia="en-US" w:bidi="ar-SA"/>
      </w:rPr>
    </w:lvl>
    <w:lvl w:ilvl="4" w:tplc="6CDCA35C">
      <w:numFmt w:val="bullet"/>
      <w:lvlText w:val="•"/>
      <w:lvlJc w:val="left"/>
      <w:pPr>
        <w:ind w:left="5116" w:hanging="360"/>
      </w:pPr>
      <w:rPr>
        <w:rFonts w:hint="default"/>
        <w:lang w:val="es-ES" w:eastAsia="en-US" w:bidi="ar-SA"/>
      </w:rPr>
    </w:lvl>
    <w:lvl w:ilvl="5" w:tplc="8E90B810">
      <w:numFmt w:val="bullet"/>
      <w:lvlText w:val="•"/>
      <w:lvlJc w:val="left"/>
      <w:pPr>
        <w:ind w:left="6010" w:hanging="360"/>
      </w:pPr>
      <w:rPr>
        <w:rFonts w:hint="default"/>
        <w:lang w:val="es-ES" w:eastAsia="en-US" w:bidi="ar-SA"/>
      </w:rPr>
    </w:lvl>
    <w:lvl w:ilvl="6" w:tplc="CC206F32">
      <w:numFmt w:val="bullet"/>
      <w:lvlText w:val="•"/>
      <w:lvlJc w:val="left"/>
      <w:pPr>
        <w:ind w:left="6904" w:hanging="360"/>
      </w:pPr>
      <w:rPr>
        <w:rFonts w:hint="default"/>
        <w:lang w:val="es-ES" w:eastAsia="en-US" w:bidi="ar-SA"/>
      </w:rPr>
    </w:lvl>
    <w:lvl w:ilvl="7" w:tplc="591E6764">
      <w:numFmt w:val="bullet"/>
      <w:lvlText w:val="•"/>
      <w:lvlJc w:val="left"/>
      <w:pPr>
        <w:ind w:left="7798" w:hanging="360"/>
      </w:pPr>
      <w:rPr>
        <w:rFonts w:hint="default"/>
        <w:lang w:val="es-ES" w:eastAsia="en-US" w:bidi="ar-SA"/>
      </w:rPr>
    </w:lvl>
    <w:lvl w:ilvl="8" w:tplc="C47A03DA">
      <w:numFmt w:val="bullet"/>
      <w:lvlText w:val="•"/>
      <w:lvlJc w:val="left"/>
      <w:pPr>
        <w:ind w:left="8692" w:hanging="360"/>
      </w:pPr>
      <w:rPr>
        <w:rFonts w:hint="default"/>
        <w:lang w:val="es-ES" w:eastAsia="en-US" w:bidi="ar-SA"/>
      </w:rPr>
    </w:lvl>
  </w:abstractNum>
  <w:abstractNum w:abstractNumId="10" w15:restartNumberingAfterBreak="0">
    <w:nsid w:val="24337392"/>
    <w:multiLevelType w:val="multilevel"/>
    <w:tmpl w:val="FAFC45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78D15ED"/>
    <w:multiLevelType w:val="multilevel"/>
    <w:tmpl w:val="9C1C48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2A1D4CD7"/>
    <w:multiLevelType w:val="multilevel"/>
    <w:tmpl w:val="4516D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C0330E3"/>
    <w:multiLevelType w:val="multilevel"/>
    <w:tmpl w:val="76C858CE"/>
    <w:lvl w:ilvl="0">
      <w:start w:val="1"/>
      <w:numFmt w:val="upperRoman"/>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D415669"/>
    <w:multiLevelType w:val="multilevel"/>
    <w:tmpl w:val="A2DEB1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E77403A"/>
    <w:multiLevelType w:val="hybridMultilevel"/>
    <w:tmpl w:val="82EE72EE"/>
    <w:lvl w:ilvl="0" w:tplc="9BB855A2">
      <w:start w:val="1"/>
      <w:numFmt w:val="lowerLetter"/>
      <w:lvlText w:val="%1)"/>
      <w:lvlJc w:val="left"/>
      <w:pPr>
        <w:ind w:left="820" w:hanging="360"/>
      </w:pPr>
      <w:rPr>
        <w:rFonts w:ascii="Times New Roman" w:eastAsia="Times New Roman" w:hAnsi="Times New Roman" w:cs="Times New Roman" w:hint="default"/>
        <w:w w:val="100"/>
        <w:sz w:val="24"/>
        <w:szCs w:val="24"/>
        <w:lang w:val="es-ES" w:eastAsia="en-US" w:bidi="ar-SA"/>
      </w:rPr>
    </w:lvl>
    <w:lvl w:ilvl="1" w:tplc="A7A85A86">
      <w:numFmt w:val="bullet"/>
      <w:lvlText w:val="•"/>
      <w:lvlJc w:val="left"/>
      <w:pPr>
        <w:ind w:left="1662" w:hanging="360"/>
      </w:pPr>
      <w:rPr>
        <w:rFonts w:hint="default"/>
        <w:lang w:val="es-ES" w:eastAsia="en-US" w:bidi="ar-SA"/>
      </w:rPr>
    </w:lvl>
    <w:lvl w:ilvl="2" w:tplc="47EEC97C">
      <w:numFmt w:val="bullet"/>
      <w:lvlText w:val="•"/>
      <w:lvlJc w:val="left"/>
      <w:pPr>
        <w:ind w:left="2504" w:hanging="360"/>
      </w:pPr>
      <w:rPr>
        <w:rFonts w:hint="default"/>
        <w:lang w:val="es-ES" w:eastAsia="en-US" w:bidi="ar-SA"/>
      </w:rPr>
    </w:lvl>
    <w:lvl w:ilvl="3" w:tplc="4098654E">
      <w:numFmt w:val="bullet"/>
      <w:lvlText w:val="•"/>
      <w:lvlJc w:val="left"/>
      <w:pPr>
        <w:ind w:left="3346" w:hanging="360"/>
      </w:pPr>
      <w:rPr>
        <w:rFonts w:hint="default"/>
        <w:lang w:val="es-ES" w:eastAsia="en-US" w:bidi="ar-SA"/>
      </w:rPr>
    </w:lvl>
    <w:lvl w:ilvl="4" w:tplc="EAE056C4">
      <w:numFmt w:val="bullet"/>
      <w:lvlText w:val="•"/>
      <w:lvlJc w:val="left"/>
      <w:pPr>
        <w:ind w:left="4188" w:hanging="360"/>
      </w:pPr>
      <w:rPr>
        <w:rFonts w:hint="default"/>
        <w:lang w:val="es-ES" w:eastAsia="en-US" w:bidi="ar-SA"/>
      </w:rPr>
    </w:lvl>
    <w:lvl w:ilvl="5" w:tplc="2DCAF72E">
      <w:numFmt w:val="bullet"/>
      <w:lvlText w:val="•"/>
      <w:lvlJc w:val="left"/>
      <w:pPr>
        <w:ind w:left="5030" w:hanging="360"/>
      </w:pPr>
      <w:rPr>
        <w:rFonts w:hint="default"/>
        <w:lang w:val="es-ES" w:eastAsia="en-US" w:bidi="ar-SA"/>
      </w:rPr>
    </w:lvl>
    <w:lvl w:ilvl="6" w:tplc="3DBA7898">
      <w:numFmt w:val="bullet"/>
      <w:lvlText w:val="•"/>
      <w:lvlJc w:val="left"/>
      <w:pPr>
        <w:ind w:left="5872" w:hanging="360"/>
      </w:pPr>
      <w:rPr>
        <w:rFonts w:hint="default"/>
        <w:lang w:val="es-ES" w:eastAsia="en-US" w:bidi="ar-SA"/>
      </w:rPr>
    </w:lvl>
    <w:lvl w:ilvl="7" w:tplc="C31223B4">
      <w:numFmt w:val="bullet"/>
      <w:lvlText w:val="•"/>
      <w:lvlJc w:val="left"/>
      <w:pPr>
        <w:ind w:left="6714" w:hanging="360"/>
      </w:pPr>
      <w:rPr>
        <w:rFonts w:hint="default"/>
        <w:lang w:val="es-ES" w:eastAsia="en-US" w:bidi="ar-SA"/>
      </w:rPr>
    </w:lvl>
    <w:lvl w:ilvl="8" w:tplc="2480ABFE">
      <w:numFmt w:val="bullet"/>
      <w:lvlText w:val="•"/>
      <w:lvlJc w:val="left"/>
      <w:pPr>
        <w:ind w:left="7556" w:hanging="360"/>
      </w:pPr>
      <w:rPr>
        <w:rFonts w:hint="default"/>
        <w:lang w:val="es-ES" w:eastAsia="en-US" w:bidi="ar-SA"/>
      </w:rPr>
    </w:lvl>
  </w:abstractNum>
  <w:abstractNum w:abstractNumId="16" w15:restartNumberingAfterBreak="0">
    <w:nsid w:val="312B78F2"/>
    <w:multiLevelType w:val="multilevel"/>
    <w:tmpl w:val="42E25B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54B44B7"/>
    <w:multiLevelType w:val="multilevel"/>
    <w:tmpl w:val="D5D04C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706F78"/>
    <w:multiLevelType w:val="multilevel"/>
    <w:tmpl w:val="32042CE0"/>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38E03820"/>
    <w:multiLevelType w:val="multilevel"/>
    <w:tmpl w:val="D2DCD928"/>
    <w:lvl w:ilvl="0">
      <w:start w:val="4"/>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1ED73B3"/>
    <w:multiLevelType w:val="multilevel"/>
    <w:tmpl w:val="BEEC12C8"/>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21" w15:restartNumberingAfterBreak="0">
    <w:nsid w:val="41F51781"/>
    <w:multiLevelType w:val="multilevel"/>
    <w:tmpl w:val="EADCC146"/>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22" w15:restartNumberingAfterBreak="0">
    <w:nsid w:val="42673934"/>
    <w:multiLevelType w:val="multilevel"/>
    <w:tmpl w:val="0122F3DC"/>
    <w:lvl w:ilvl="0">
      <w:start w:val="5"/>
      <w:numFmt w:val="upperRoman"/>
      <w:lvlText w:val="%1."/>
      <w:lvlJc w:val="righ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23" w15:restartNumberingAfterBreak="0">
    <w:nsid w:val="43166CF4"/>
    <w:multiLevelType w:val="multilevel"/>
    <w:tmpl w:val="466C1C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3293A52"/>
    <w:multiLevelType w:val="hybridMultilevel"/>
    <w:tmpl w:val="3ACAD4F2"/>
    <w:lvl w:ilvl="0" w:tplc="EA6E4380">
      <w:start w:val="1"/>
      <w:numFmt w:val="decimal"/>
      <w:lvlText w:val="%1."/>
      <w:lvlJc w:val="left"/>
      <w:pPr>
        <w:ind w:left="460" w:hanging="505"/>
      </w:pPr>
      <w:rPr>
        <w:rFonts w:ascii="Times New Roman" w:eastAsia="Times New Roman" w:hAnsi="Times New Roman" w:cs="Times New Roman" w:hint="default"/>
        <w:w w:val="100"/>
        <w:sz w:val="24"/>
        <w:szCs w:val="24"/>
        <w:lang w:val="es-ES" w:eastAsia="en-US" w:bidi="ar-SA"/>
      </w:rPr>
    </w:lvl>
    <w:lvl w:ilvl="1" w:tplc="1B6E98BE">
      <w:start w:val="1"/>
      <w:numFmt w:val="decimal"/>
      <w:lvlText w:val="%2."/>
      <w:lvlJc w:val="left"/>
      <w:pPr>
        <w:ind w:left="805" w:hanging="285"/>
      </w:pPr>
      <w:rPr>
        <w:rFonts w:ascii="Times New Roman" w:eastAsia="Times New Roman" w:hAnsi="Times New Roman" w:cs="Times New Roman" w:hint="default"/>
        <w:b/>
        <w:bCs/>
        <w:w w:val="100"/>
        <w:sz w:val="24"/>
        <w:szCs w:val="24"/>
        <w:lang w:val="es-ES" w:eastAsia="en-US" w:bidi="ar-SA"/>
      </w:rPr>
    </w:lvl>
    <w:lvl w:ilvl="2" w:tplc="357EA44A">
      <w:start w:val="1"/>
      <w:numFmt w:val="decimal"/>
      <w:lvlText w:val="%3."/>
      <w:lvlJc w:val="left"/>
      <w:pPr>
        <w:ind w:left="805" w:hanging="285"/>
      </w:pPr>
      <w:rPr>
        <w:rFonts w:ascii="Times New Roman" w:eastAsia="Times New Roman" w:hAnsi="Times New Roman" w:cs="Times New Roman" w:hint="default"/>
        <w:w w:val="100"/>
        <w:sz w:val="24"/>
        <w:szCs w:val="24"/>
        <w:lang w:val="es-ES" w:eastAsia="en-US" w:bidi="ar-SA"/>
      </w:rPr>
    </w:lvl>
    <w:lvl w:ilvl="3" w:tplc="3D9AB5E8">
      <w:numFmt w:val="bullet"/>
      <w:lvlText w:val="•"/>
      <w:lvlJc w:val="left"/>
      <w:pPr>
        <w:ind w:left="2675" w:hanging="285"/>
      </w:pPr>
      <w:rPr>
        <w:rFonts w:hint="default"/>
        <w:lang w:val="es-ES" w:eastAsia="en-US" w:bidi="ar-SA"/>
      </w:rPr>
    </w:lvl>
    <w:lvl w:ilvl="4" w:tplc="0310B752">
      <w:numFmt w:val="bullet"/>
      <w:lvlText w:val="•"/>
      <w:lvlJc w:val="left"/>
      <w:pPr>
        <w:ind w:left="3613" w:hanging="285"/>
      </w:pPr>
      <w:rPr>
        <w:rFonts w:hint="default"/>
        <w:lang w:val="es-ES" w:eastAsia="en-US" w:bidi="ar-SA"/>
      </w:rPr>
    </w:lvl>
    <w:lvl w:ilvl="5" w:tplc="34F04892">
      <w:numFmt w:val="bullet"/>
      <w:lvlText w:val="•"/>
      <w:lvlJc w:val="left"/>
      <w:pPr>
        <w:ind w:left="4551" w:hanging="285"/>
      </w:pPr>
      <w:rPr>
        <w:rFonts w:hint="default"/>
        <w:lang w:val="es-ES" w:eastAsia="en-US" w:bidi="ar-SA"/>
      </w:rPr>
    </w:lvl>
    <w:lvl w:ilvl="6" w:tplc="A07ADA48">
      <w:numFmt w:val="bullet"/>
      <w:lvlText w:val="•"/>
      <w:lvlJc w:val="left"/>
      <w:pPr>
        <w:ind w:left="5488" w:hanging="285"/>
      </w:pPr>
      <w:rPr>
        <w:rFonts w:hint="default"/>
        <w:lang w:val="es-ES" w:eastAsia="en-US" w:bidi="ar-SA"/>
      </w:rPr>
    </w:lvl>
    <w:lvl w:ilvl="7" w:tplc="8F82FF88">
      <w:numFmt w:val="bullet"/>
      <w:lvlText w:val="•"/>
      <w:lvlJc w:val="left"/>
      <w:pPr>
        <w:ind w:left="6426" w:hanging="285"/>
      </w:pPr>
      <w:rPr>
        <w:rFonts w:hint="default"/>
        <w:lang w:val="es-ES" w:eastAsia="en-US" w:bidi="ar-SA"/>
      </w:rPr>
    </w:lvl>
    <w:lvl w:ilvl="8" w:tplc="D090A4AA">
      <w:numFmt w:val="bullet"/>
      <w:lvlText w:val="•"/>
      <w:lvlJc w:val="left"/>
      <w:pPr>
        <w:ind w:left="7364" w:hanging="285"/>
      </w:pPr>
      <w:rPr>
        <w:rFonts w:hint="default"/>
        <w:lang w:val="es-ES" w:eastAsia="en-US" w:bidi="ar-SA"/>
      </w:rPr>
    </w:lvl>
  </w:abstractNum>
  <w:abstractNum w:abstractNumId="25" w15:restartNumberingAfterBreak="0">
    <w:nsid w:val="44E414C6"/>
    <w:multiLevelType w:val="hybridMultilevel"/>
    <w:tmpl w:val="3ACAD4F2"/>
    <w:lvl w:ilvl="0" w:tplc="EA6E4380">
      <w:start w:val="1"/>
      <w:numFmt w:val="decimal"/>
      <w:lvlText w:val="%1."/>
      <w:lvlJc w:val="left"/>
      <w:pPr>
        <w:ind w:left="460" w:hanging="505"/>
      </w:pPr>
      <w:rPr>
        <w:rFonts w:ascii="Times New Roman" w:eastAsia="Times New Roman" w:hAnsi="Times New Roman" w:cs="Times New Roman" w:hint="default"/>
        <w:w w:val="100"/>
        <w:sz w:val="24"/>
        <w:szCs w:val="24"/>
        <w:lang w:val="es-ES" w:eastAsia="en-US" w:bidi="ar-SA"/>
      </w:rPr>
    </w:lvl>
    <w:lvl w:ilvl="1" w:tplc="1B6E98BE">
      <w:start w:val="1"/>
      <w:numFmt w:val="decimal"/>
      <w:lvlText w:val="%2."/>
      <w:lvlJc w:val="left"/>
      <w:pPr>
        <w:ind w:left="805" w:hanging="285"/>
      </w:pPr>
      <w:rPr>
        <w:rFonts w:ascii="Times New Roman" w:eastAsia="Times New Roman" w:hAnsi="Times New Roman" w:cs="Times New Roman" w:hint="default"/>
        <w:b/>
        <w:bCs/>
        <w:w w:val="100"/>
        <w:sz w:val="24"/>
        <w:szCs w:val="24"/>
        <w:lang w:val="es-ES" w:eastAsia="en-US" w:bidi="ar-SA"/>
      </w:rPr>
    </w:lvl>
    <w:lvl w:ilvl="2" w:tplc="357EA44A">
      <w:start w:val="1"/>
      <w:numFmt w:val="decimal"/>
      <w:lvlText w:val="%3."/>
      <w:lvlJc w:val="left"/>
      <w:pPr>
        <w:ind w:left="805" w:hanging="285"/>
      </w:pPr>
      <w:rPr>
        <w:rFonts w:ascii="Times New Roman" w:eastAsia="Times New Roman" w:hAnsi="Times New Roman" w:cs="Times New Roman" w:hint="default"/>
        <w:w w:val="100"/>
        <w:sz w:val="24"/>
        <w:szCs w:val="24"/>
        <w:lang w:val="es-ES" w:eastAsia="en-US" w:bidi="ar-SA"/>
      </w:rPr>
    </w:lvl>
    <w:lvl w:ilvl="3" w:tplc="3D9AB5E8">
      <w:numFmt w:val="bullet"/>
      <w:lvlText w:val="•"/>
      <w:lvlJc w:val="left"/>
      <w:pPr>
        <w:ind w:left="2675" w:hanging="285"/>
      </w:pPr>
      <w:rPr>
        <w:rFonts w:hint="default"/>
        <w:lang w:val="es-ES" w:eastAsia="en-US" w:bidi="ar-SA"/>
      </w:rPr>
    </w:lvl>
    <w:lvl w:ilvl="4" w:tplc="0310B752">
      <w:numFmt w:val="bullet"/>
      <w:lvlText w:val="•"/>
      <w:lvlJc w:val="left"/>
      <w:pPr>
        <w:ind w:left="3613" w:hanging="285"/>
      </w:pPr>
      <w:rPr>
        <w:rFonts w:hint="default"/>
        <w:lang w:val="es-ES" w:eastAsia="en-US" w:bidi="ar-SA"/>
      </w:rPr>
    </w:lvl>
    <w:lvl w:ilvl="5" w:tplc="34F04892">
      <w:numFmt w:val="bullet"/>
      <w:lvlText w:val="•"/>
      <w:lvlJc w:val="left"/>
      <w:pPr>
        <w:ind w:left="4551" w:hanging="285"/>
      </w:pPr>
      <w:rPr>
        <w:rFonts w:hint="default"/>
        <w:lang w:val="es-ES" w:eastAsia="en-US" w:bidi="ar-SA"/>
      </w:rPr>
    </w:lvl>
    <w:lvl w:ilvl="6" w:tplc="A07ADA48">
      <w:numFmt w:val="bullet"/>
      <w:lvlText w:val="•"/>
      <w:lvlJc w:val="left"/>
      <w:pPr>
        <w:ind w:left="5488" w:hanging="285"/>
      </w:pPr>
      <w:rPr>
        <w:rFonts w:hint="default"/>
        <w:lang w:val="es-ES" w:eastAsia="en-US" w:bidi="ar-SA"/>
      </w:rPr>
    </w:lvl>
    <w:lvl w:ilvl="7" w:tplc="8F82FF88">
      <w:numFmt w:val="bullet"/>
      <w:lvlText w:val="•"/>
      <w:lvlJc w:val="left"/>
      <w:pPr>
        <w:ind w:left="6426" w:hanging="285"/>
      </w:pPr>
      <w:rPr>
        <w:rFonts w:hint="default"/>
        <w:lang w:val="es-ES" w:eastAsia="en-US" w:bidi="ar-SA"/>
      </w:rPr>
    </w:lvl>
    <w:lvl w:ilvl="8" w:tplc="D090A4AA">
      <w:numFmt w:val="bullet"/>
      <w:lvlText w:val="•"/>
      <w:lvlJc w:val="left"/>
      <w:pPr>
        <w:ind w:left="7364" w:hanging="285"/>
      </w:pPr>
      <w:rPr>
        <w:rFonts w:hint="default"/>
        <w:lang w:val="es-ES" w:eastAsia="en-US" w:bidi="ar-SA"/>
      </w:rPr>
    </w:lvl>
  </w:abstractNum>
  <w:abstractNum w:abstractNumId="26" w15:restartNumberingAfterBreak="0">
    <w:nsid w:val="459F2837"/>
    <w:multiLevelType w:val="multilevel"/>
    <w:tmpl w:val="F5EA930C"/>
    <w:lvl w:ilvl="0">
      <w:start w:val="3"/>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6E62882"/>
    <w:multiLevelType w:val="multilevel"/>
    <w:tmpl w:val="76040602"/>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28" w15:restartNumberingAfterBreak="0">
    <w:nsid w:val="474A1DA6"/>
    <w:multiLevelType w:val="hybridMultilevel"/>
    <w:tmpl w:val="3F68D8D0"/>
    <w:lvl w:ilvl="0" w:tplc="4AECB126">
      <w:numFmt w:val="bullet"/>
      <w:lvlText w:val="-"/>
      <w:lvlJc w:val="left"/>
      <w:pPr>
        <w:ind w:left="410" w:hanging="205"/>
      </w:pPr>
      <w:rPr>
        <w:rFonts w:ascii="Times New Roman" w:eastAsia="Times New Roman" w:hAnsi="Times New Roman" w:cs="Times New Roman" w:hint="default"/>
        <w:i/>
        <w:iCs/>
        <w:w w:val="100"/>
        <w:sz w:val="24"/>
        <w:szCs w:val="24"/>
        <w:lang w:val="es-ES" w:eastAsia="en-US" w:bidi="ar-SA"/>
      </w:rPr>
    </w:lvl>
    <w:lvl w:ilvl="1" w:tplc="70562ABA">
      <w:numFmt w:val="bullet"/>
      <w:lvlText w:val="•"/>
      <w:lvlJc w:val="left"/>
      <w:pPr>
        <w:ind w:left="1141" w:hanging="205"/>
      </w:pPr>
      <w:rPr>
        <w:rFonts w:hint="default"/>
        <w:lang w:val="es-ES" w:eastAsia="en-US" w:bidi="ar-SA"/>
      </w:rPr>
    </w:lvl>
    <w:lvl w:ilvl="2" w:tplc="AFF28768">
      <w:numFmt w:val="bullet"/>
      <w:lvlText w:val="•"/>
      <w:lvlJc w:val="left"/>
      <w:pPr>
        <w:ind w:left="1877" w:hanging="205"/>
      </w:pPr>
      <w:rPr>
        <w:rFonts w:hint="default"/>
        <w:lang w:val="es-ES" w:eastAsia="en-US" w:bidi="ar-SA"/>
      </w:rPr>
    </w:lvl>
    <w:lvl w:ilvl="3" w:tplc="20CCA250">
      <w:numFmt w:val="bullet"/>
      <w:lvlText w:val="•"/>
      <w:lvlJc w:val="left"/>
      <w:pPr>
        <w:ind w:left="2613" w:hanging="205"/>
      </w:pPr>
      <w:rPr>
        <w:rFonts w:hint="default"/>
        <w:lang w:val="es-ES" w:eastAsia="en-US" w:bidi="ar-SA"/>
      </w:rPr>
    </w:lvl>
    <w:lvl w:ilvl="4" w:tplc="833C02E0">
      <w:numFmt w:val="bullet"/>
      <w:lvlText w:val="•"/>
      <w:lvlJc w:val="left"/>
      <w:pPr>
        <w:ind w:left="3349" w:hanging="205"/>
      </w:pPr>
      <w:rPr>
        <w:rFonts w:hint="default"/>
        <w:lang w:val="es-ES" w:eastAsia="en-US" w:bidi="ar-SA"/>
      </w:rPr>
    </w:lvl>
    <w:lvl w:ilvl="5" w:tplc="825A19CE">
      <w:numFmt w:val="bullet"/>
      <w:lvlText w:val="•"/>
      <w:lvlJc w:val="left"/>
      <w:pPr>
        <w:ind w:left="4085" w:hanging="205"/>
      </w:pPr>
      <w:rPr>
        <w:rFonts w:hint="default"/>
        <w:lang w:val="es-ES" w:eastAsia="en-US" w:bidi="ar-SA"/>
      </w:rPr>
    </w:lvl>
    <w:lvl w:ilvl="6" w:tplc="5CDE112A">
      <w:numFmt w:val="bullet"/>
      <w:lvlText w:val="•"/>
      <w:lvlJc w:val="left"/>
      <w:pPr>
        <w:ind w:left="4821" w:hanging="205"/>
      </w:pPr>
      <w:rPr>
        <w:rFonts w:hint="default"/>
        <w:lang w:val="es-ES" w:eastAsia="en-US" w:bidi="ar-SA"/>
      </w:rPr>
    </w:lvl>
    <w:lvl w:ilvl="7" w:tplc="F3081102">
      <w:numFmt w:val="bullet"/>
      <w:lvlText w:val="•"/>
      <w:lvlJc w:val="left"/>
      <w:pPr>
        <w:ind w:left="5557" w:hanging="205"/>
      </w:pPr>
      <w:rPr>
        <w:rFonts w:hint="default"/>
        <w:lang w:val="es-ES" w:eastAsia="en-US" w:bidi="ar-SA"/>
      </w:rPr>
    </w:lvl>
    <w:lvl w:ilvl="8" w:tplc="E422B0A0">
      <w:numFmt w:val="bullet"/>
      <w:lvlText w:val="•"/>
      <w:lvlJc w:val="left"/>
      <w:pPr>
        <w:ind w:left="6293" w:hanging="205"/>
      </w:pPr>
      <w:rPr>
        <w:rFonts w:hint="default"/>
        <w:lang w:val="es-ES" w:eastAsia="en-US" w:bidi="ar-SA"/>
      </w:rPr>
    </w:lvl>
  </w:abstractNum>
  <w:abstractNum w:abstractNumId="29" w15:restartNumberingAfterBreak="0">
    <w:nsid w:val="48314C5D"/>
    <w:multiLevelType w:val="multilevel"/>
    <w:tmpl w:val="B31CAFB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BD0805"/>
    <w:multiLevelType w:val="hybridMultilevel"/>
    <w:tmpl w:val="96A6DB00"/>
    <w:lvl w:ilvl="0" w:tplc="1B04CB8A">
      <w:start w:val="1"/>
      <w:numFmt w:val="bullet"/>
      <w:lvlText w:val="•"/>
      <w:lvlJc w:val="left"/>
      <w:pPr>
        <w:tabs>
          <w:tab w:val="num" w:pos="720"/>
        </w:tabs>
        <w:ind w:left="720" w:hanging="360"/>
      </w:pPr>
      <w:rPr>
        <w:rFonts w:ascii="Arial" w:hAnsi="Arial" w:hint="default"/>
      </w:rPr>
    </w:lvl>
    <w:lvl w:ilvl="1" w:tplc="12EE830C" w:tentative="1">
      <w:start w:val="1"/>
      <w:numFmt w:val="bullet"/>
      <w:lvlText w:val="•"/>
      <w:lvlJc w:val="left"/>
      <w:pPr>
        <w:tabs>
          <w:tab w:val="num" w:pos="1440"/>
        </w:tabs>
        <w:ind w:left="1440" w:hanging="360"/>
      </w:pPr>
      <w:rPr>
        <w:rFonts w:ascii="Arial" w:hAnsi="Arial" w:hint="default"/>
      </w:rPr>
    </w:lvl>
    <w:lvl w:ilvl="2" w:tplc="C9F0A596" w:tentative="1">
      <w:start w:val="1"/>
      <w:numFmt w:val="bullet"/>
      <w:lvlText w:val="•"/>
      <w:lvlJc w:val="left"/>
      <w:pPr>
        <w:tabs>
          <w:tab w:val="num" w:pos="2160"/>
        </w:tabs>
        <w:ind w:left="2160" w:hanging="360"/>
      </w:pPr>
      <w:rPr>
        <w:rFonts w:ascii="Arial" w:hAnsi="Arial" w:hint="default"/>
      </w:rPr>
    </w:lvl>
    <w:lvl w:ilvl="3" w:tplc="F5740B5A" w:tentative="1">
      <w:start w:val="1"/>
      <w:numFmt w:val="bullet"/>
      <w:lvlText w:val="•"/>
      <w:lvlJc w:val="left"/>
      <w:pPr>
        <w:tabs>
          <w:tab w:val="num" w:pos="2880"/>
        </w:tabs>
        <w:ind w:left="2880" w:hanging="360"/>
      </w:pPr>
      <w:rPr>
        <w:rFonts w:ascii="Arial" w:hAnsi="Arial" w:hint="default"/>
      </w:rPr>
    </w:lvl>
    <w:lvl w:ilvl="4" w:tplc="F20408A4" w:tentative="1">
      <w:start w:val="1"/>
      <w:numFmt w:val="bullet"/>
      <w:lvlText w:val="•"/>
      <w:lvlJc w:val="left"/>
      <w:pPr>
        <w:tabs>
          <w:tab w:val="num" w:pos="3600"/>
        </w:tabs>
        <w:ind w:left="3600" w:hanging="360"/>
      </w:pPr>
      <w:rPr>
        <w:rFonts w:ascii="Arial" w:hAnsi="Arial" w:hint="default"/>
      </w:rPr>
    </w:lvl>
    <w:lvl w:ilvl="5" w:tplc="D0889DE4" w:tentative="1">
      <w:start w:val="1"/>
      <w:numFmt w:val="bullet"/>
      <w:lvlText w:val="•"/>
      <w:lvlJc w:val="left"/>
      <w:pPr>
        <w:tabs>
          <w:tab w:val="num" w:pos="4320"/>
        </w:tabs>
        <w:ind w:left="4320" w:hanging="360"/>
      </w:pPr>
      <w:rPr>
        <w:rFonts w:ascii="Arial" w:hAnsi="Arial" w:hint="default"/>
      </w:rPr>
    </w:lvl>
    <w:lvl w:ilvl="6" w:tplc="B6324680" w:tentative="1">
      <w:start w:val="1"/>
      <w:numFmt w:val="bullet"/>
      <w:lvlText w:val="•"/>
      <w:lvlJc w:val="left"/>
      <w:pPr>
        <w:tabs>
          <w:tab w:val="num" w:pos="5040"/>
        </w:tabs>
        <w:ind w:left="5040" w:hanging="360"/>
      </w:pPr>
      <w:rPr>
        <w:rFonts w:ascii="Arial" w:hAnsi="Arial" w:hint="default"/>
      </w:rPr>
    </w:lvl>
    <w:lvl w:ilvl="7" w:tplc="FF3A06E2" w:tentative="1">
      <w:start w:val="1"/>
      <w:numFmt w:val="bullet"/>
      <w:lvlText w:val="•"/>
      <w:lvlJc w:val="left"/>
      <w:pPr>
        <w:tabs>
          <w:tab w:val="num" w:pos="5760"/>
        </w:tabs>
        <w:ind w:left="5760" w:hanging="360"/>
      </w:pPr>
      <w:rPr>
        <w:rFonts w:ascii="Arial" w:hAnsi="Arial" w:hint="default"/>
      </w:rPr>
    </w:lvl>
    <w:lvl w:ilvl="8" w:tplc="6296933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8E3AFF"/>
    <w:multiLevelType w:val="hybridMultilevel"/>
    <w:tmpl w:val="26B2C724"/>
    <w:lvl w:ilvl="0" w:tplc="4EF0E39C">
      <w:start w:val="1"/>
      <w:numFmt w:val="lowerLetter"/>
      <w:lvlText w:val="%1)"/>
      <w:lvlJc w:val="left"/>
      <w:pPr>
        <w:ind w:left="820" w:hanging="360"/>
      </w:pPr>
      <w:rPr>
        <w:rFonts w:ascii="Times New Roman" w:eastAsia="Times New Roman" w:hAnsi="Times New Roman" w:cs="Times New Roman" w:hint="default"/>
        <w:b/>
        <w:bCs/>
        <w:w w:val="100"/>
        <w:sz w:val="24"/>
        <w:szCs w:val="24"/>
        <w:lang w:val="es-ES" w:eastAsia="en-US" w:bidi="ar-SA"/>
      </w:rPr>
    </w:lvl>
    <w:lvl w:ilvl="1" w:tplc="7CFEB738">
      <w:numFmt w:val="bullet"/>
      <w:lvlText w:val="•"/>
      <w:lvlJc w:val="left"/>
      <w:pPr>
        <w:ind w:left="1662" w:hanging="360"/>
      </w:pPr>
      <w:rPr>
        <w:rFonts w:hint="default"/>
        <w:lang w:val="es-ES" w:eastAsia="en-US" w:bidi="ar-SA"/>
      </w:rPr>
    </w:lvl>
    <w:lvl w:ilvl="2" w:tplc="97E6D7B8">
      <w:numFmt w:val="bullet"/>
      <w:lvlText w:val="•"/>
      <w:lvlJc w:val="left"/>
      <w:pPr>
        <w:ind w:left="2504" w:hanging="360"/>
      </w:pPr>
      <w:rPr>
        <w:rFonts w:hint="default"/>
        <w:lang w:val="es-ES" w:eastAsia="en-US" w:bidi="ar-SA"/>
      </w:rPr>
    </w:lvl>
    <w:lvl w:ilvl="3" w:tplc="46DE1416">
      <w:numFmt w:val="bullet"/>
      <w:lvlText w:val="•"/>
      <w:lvlJc w:val="left"/>
      <w:pPr>
        <w:ind w:left="3346" w:hanging="360"/>
      </w:pPr>
      <w:rPr>
        <w:rFonts w:hint="default"/>
        <w:lang w:val="es-ES" w:eastAsia="en-US" w:bidi="ar-SA"/>
      </w:rPr>
    </w:lvl>
    <w:lvl w:ilvl="4" w:tplc="0FC2FD86">
      <w:numFmt w:val="bullet"/>
      <w:lvlText w:val="•"/>
      <w:lvlJc w:val="left"/>
      <w:pPr>
        <w:ind w:left="4188" w:hanging="360"/>
      </w:pPr>
      <w:rPr>
        <w:rFonts w:hint="default"/>
        <w:lang w:val="es-ES" w:eastAsia="en-US" w:bidi="ar-SA"/>
      </w:rPr>
    </w:lvl>
    <w:lvl w:ilvl="5" w:tplc="9AECCC1E">
      <w:numFmt w:val="bullet"/>
      <w:lvlText w:val="•"/>
      <w:lvlJc w:val="left"/>
      <w:pPr>
        <w:ind w:left="5030" w:hanging="360"/>
      </w:pPr>
      <w:rPr>
        <w:rFonts w:hint="default"/>
        <w:lang w:val="es-ES" w:eastAsia="en-US" w:bidi="ar-SA"/>
      </w:rPr>
    </w:lvl>
    <w:lvl w:ilvl="6" w:tplc="0FA6BB3E">
      <w:numFmt w:val="bullet"/>
      <w:lvlText w:val="•"/>
      <w:lvlJc w:val="left"/>
      <w:pPr>
        <w:ind w:left="5872" w:hanging="360"/>
      </w:pPr>
      <w:rPr>
        <w:rFonts w:hint="default"/>
        <w:lang w:val="es-ES" w:eastAsia="en-US" w:bidi="ar-SA"/>
      </w:rPr>
    </w:lvl>
    <w:lvl w:ilvl="7" w:tplc="B19E90B6">
      <w:numFmt w:val="bullet"/>
      <w:lvlText w:val="•"/>
      <w:lvlJc w:val="left"/>
      <w:pPr>
        <w:ind w:left="6714" w:hanging="360"/>
      </w:pPr>
      <w:rPr>
        <w:rFonts w:hint="default"/>
        <w:lang w:val="es-ES" w:eastAsia="en-US" w:bidi="ar-SA"/>
      </w:rPr>
    </w:lvl>
    <w:lvl w:ilvl="8" w:tplc="0CBE33B6">
      <w:numFmt w:val="bullet"/>
      <w:lvlText w:val="•"/>
      <w:lvlJc w:val="left"/>
      <w:pPr>
        <w:ind w:left="7556" w:hanging="360"/>
      </w:pPr>
      <w:rPr>
        <w:rFonts w:hint="default"/>
        <w:lang w:val="es-ES" w:eastAsia="en-US" w:bidi="ar-SA"/>
      </w:rPr>
    </w:lvl>
  </w:abstractNum>
  <w:abstractNum w:abstractNumId="32" w15:restartNumberingAfterBreak="0">
    <w:nsid w:val="56B640DF"/>
    <w:multiLevelType w:val="hybridMultilevel"/>
    <w:tmpl w:val="B810BF9E"/>
    <w:lvl w:ilvl="0" w:tplc="82E2B684">
      <w:numFmt w:val="bullet"/>
      <w:lvlText w:val="●"/>
      <w:lvlJc w:val="left"/>
      <w:pPr>
        <w:ind w:left="820" w:hanging="360"/>
      </w:pPr>
      <w:rPr>
        <w:rFonts w:ascii="Arial MT" w:eastAsia="Arial MT" w:hAnsi="Arial MT" w:cs="Arial MT" w:hint="default"/>
        <w:w w:val="60"/>
        <w:sz w:val="24"/>
        <w:szCs w:val="24"/>
        <w:lang w:val="es-ES" w:eastAsia="en-US" w:bidi="ar-SA"/>
      </w:rPr>
    </w:lvl>
    <w:lvl w:ilvl="1" w:tplc="9C6EA9AA">
      <w:numFmt w:val="bullet"/>
      <w:lvlText w:val="•"/>
      <w:lvlJc w:val="left"/>
      <w:pPr>
        <w:ind w:left="1662" w:hanging="360"/>
      </w:pPr>
      <w:rPr>
        <w:rFonts w:hint="default"/>
        <w:lang w:val="es-ES" w:eastAsia="en-US" w:bidi="ar-SA"/>
      </w:rPr>
    </w:lvl>
    <w:lvl w:ilvl="2" w:tplc="4D063368">
      <w:numFmt w:val="bullet"/>
      <w:lvlText w:val="•"/>
      <w:lvlJc w:val="left"/>
      <w:pPr>
        <w:ind w:left="2504" w:hanging="360"/>
      </w:pPr>
      <w:rPr>
        <w:rFonts w:hint="default"/>
        <w:lang w:val="es-ES" w:eastAsia="en-US" w:bidi="ar-SA"/>
      </w:rPr>
    </w:lvl>
    <w:lvl w:ilvl="3" w:tplc="96605C86">
      <w:numFmt w:val="bullet"/>
      <w:lvlText w:val="•"/>
      <w:lvlJc w:val="left"/>
      <w:pPr>
        <w:ind w:left="3346" w:hanging="360"/>
      </w:pPr>
      <w:rPr>
        <w:rFonts w:hint="default"/>
        <w:lang w:val="es-ES" w:eastAsia="en-US" w:bidi="ar-SA"/>
      </w:rPr>
    </w:lvl>
    <w:lvl w:ilvl="4" w:tplc="07500A2E">
      <w:numFmt w:val="bullet"/>
      <w:lvlText w:val="•"/>
      <w:lvlJc w:val="left"/>
      <w:pPr>
        <w:ind w:left="4188" w:hanging="360"/>
      </w:pPr>
      <w:rPr>
        <w:rFonts w:hint="default"/>
        <w:lang w:val="es-ES" w:eastAsia="en-US" w:bidi="ar-SA"/>
      </w:rPr>
    </w:lvl>
    <w:lvl w:ilvl="5" w:tplc="0714FA7E">
      <w:numFmt w:val="bullet"/>
      <w:lvlText w:val="•"/>
      <w:lvlJc w:val="left"/>
      <w:pPr>
        <w:ind w:left="5030" w:hanging="360"/>
      </w:pPr>
      <w:rPr>
        <w:rFonts w:hint="default"/>
        <w:lang w:val="es-ES" w:eastAsia="en-US" w:bidi="ar-SA"/>
      </w:rPr>
    </w:lvl>
    <w:lvl w:ilvl="6" w:tplc="52E2F8B4">
      <w:numFmt w:val="bullet"/>
      <w:lvlText w:val="•"/>
      <w:lvlJc w:val="left"/>
      <w:pPr>
        <w:ind w:left="5872" w:hanging="360"/>
      </w:pPr>
      <w:rPr>
        <w:rFonts w:hint="default"/>
        <w:lang w:val="es-ES" w:eastAsia="en-US" w:bidi="ar-SA"/>
      </w:rPr>
    </w:lvl>
    <w:lvl w:ilvl="7" w:tplc="9736881A">
      <w:numFmt w:val="bullet"/>
      <w:lvlText w:val="•"/>
      <w:lvlJc w:val="left"/>
      <w:pPr>
        <w:ind w:left="6714" w:hanging="360"/>
      </w:pPr>
      <w:rPr>
        <w:rFonts w:hint="default"/>
        <w:lang w:val="es-ES" w:eastAsia="en-US" w:bidi="ar-SA"/>
      </w:rPr>
    </w:lvl>
    <w:lvl w:ilvl="8" w:tplc="D30E7490">
      <w:numFmt w:val="bullet"/>
      <w:lvlText w:val="•"/>
      <w:lvlJc w:val="left"/>
      <w:pPr>
        <w:ind w:left="7556" w:hanging="360"/>
      </w:pPr>
      <w:rPr>
        <w:rFonts w:hint="default"/>
        <w:lang w:val="es-ES" w:eastAsia="en-US" w:bidi="ar-SA"/>
      </w:rPr>
    </w:lvl>
  </w:abstractNum>
  <w:abstractNum w:abstractNumId="33" w15:restartNumberingAfterBreak="0">
    <w:nsid w:val="57633013"/>
    <w:multiLevelType w:val="multilevel"/>
    <w:tmpl w:val="1F6CEB14"/>
    <w:lvl w:ilvl="0">
      <w:start w:val="1"/>
      <w:numFmt w:val="decimal"/>
      <w:lvlText w:val="%1."/>
      <w:lvlJc w:val="left"/>
      <w:pPr>
        <w:ind w:left="360" w:hanging="360"/>
      </w:pPr>
      <w:rPr>
        <w:strike w:val="0"/>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34" w15:restartNumberingAfterBreak="0">
    <w:nsid w:val="599C1052"/>
    <w:multiLevelType w:val="multilevel"/>
    <w:tmpl w:val="AFCA7680"/>
    <w:lvl w:ilvl="0">
      <w:start w:val="3"/>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5A4266B9"/>
    <w:multiLevelType w:val="hybridMultilevel"/>
    <w:tmpl w:val="E1B0B3C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46E1618"/>
    <w:multiLevelType w:val="multilevel"/>
    <w:tmpl w:val="B4A80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7D0365"/>
    <w:multiLevelType w:val="multilevel"/>
    <w:tmpl w:val="D8EA29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68570CC3"/>
    <w:multiLevelType w:val="hybridMultilevel"/>
    <w:tmpl w:val="A7B6808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9" w15:restartNumberingAfterBreak="0">
    <w:nsid w:val="6A156BA9"/>
    <w:multiLevelType w:val="hybridMultilevel"/>
    <w:tmpl w:val="2410DEB8"/>
    <w:lvl w:ilvl="0" w:tplc="EE44415C">
      <w:numFmt w:val="bullet"/>
      <w:lvlText w:val="·"/>
      <w:lvlJc w:val="left"/>
      <w:pPr>
        <w:ind w:left="820" w:hanging="360"/>
      </w:pPr>
      <w:rPr>
        <w:rFonts w:ascii="Times New Roman" w:eastAsia="Times New Roman" w:hAnsi="Times New Roman" w:cs="Times New Roman" w:hint="default"/>
        <w:w w:val="100"/>
        <w:sz w:val="24"/>
        <w:szCs w:val="24"/>
        <w:lang w:val="es-ES" w:eastAsia="en-US" w:bidi="ar-SA"/>
      </w:rPr>
    </w:lvl>
    <w:lvl w:ilvl="1" w:tplc="BD90C694">
      <w:numFmt w:val="bullet"/>
      <w:lvlText w:val="•"/>
      <w:lvlJc w:val="left"/>
      <w:pPr>
        <w:ind w:left="1662" w:hanging="360"/>
      </w:pPr>
      <w:rPr>
        <w:rFonts w:hint="default"/>
        <w:lang w:val="es-ES" w:eastAsia="en-US" w:bidi="ar-SA"/>
      </w:rPr>
    </w:lvl>
    <w:lvl w:ilvl="2" w:tplc="C588951C">
      <w:numFmt w:val="bullet"/>
      <w:lvlText w:val="•"/>
      <w:lvlJc w:val="left"/>
      <w:pPr>
        <w:ind w:left="2504" w:hanging="360"/>
      </w:pPr>
      <w:rPr>
        <w:rFonts w:hint="default"/>
        <w:lang w:val="es-ES" w:eastAsia="en-US" w:bidi="ar-SA"/>
      </w:rPr>
    </w:lvl>
    <w:lvl w:ilvl="3" w:tplc="00E22654">
      <w:numFmt w:val="bullet"/>
      <w:lvlText w:val="•"/>
      <w:lvlJc w:val="left"/>
      <w:pPr>
        <w:ind w:left="3346" w:hanging="360"/>
      </w:pPr>
      <w:rPr>
        <w:rFonts w:hint="default"/>
        <w:lang w:val="es-ES" w:eastAsia="en-US" w:bidi="ar-SA"/>
      </w:rPr>
    </w:lvl>
    <w:lvl w:ilvl="4" w:tplc="D19A9278">
      <w:numFmt w:val="bullet"/>
      <w:lvlText w:val="•"/>
      <w:lvlJc w:val="left"/>
      <w:pPr>
        <w:ind w:left="4188" w:hanging="360"/>
      </w:pPr>
      <w:rPr>
        <w:rFonts w:hint="default"/>
        <w:lang w:val="es-ES" w:eastAsia="en-US" w:bidi="ar-SA"/>
      </w:rPr>
    </w:lvl>
    <w:lvl w:ilvl="5" w:tplc="9F200EDA">
      <w:numFmt w:val="bullet"/>
      <w:lvlText w:val="•"/>
      <w:lvlJc w:val="left"/>
      <w:pPr>
        <w:ind w:left="5030" w:hanging="360"/>
      </w:pPr>
      <w:rPr>
        <w:rFonts w:hint="default"/>
        <w:lang w:val="es-ES" w:eastAsia="en-US" w:bidi="ar-SA"/>
      </w:rPr>
    </w:lvl>
    <w:lvl w:ilvl="6" w:tplc="36D034A2">
      <w:numFmt w:val="bullet"/>
      <w:lvlText w:val="•"/>
      <w:lvlJc w:val="left"/>
      <w:pPr>
        <w:ind w:left="5872" w:hanging="360"/>
      </w:pPr>
      <w:rPr>
        <w:rFonts w:hint="default"/>
        <w:lang w:val="es-ES" w:eastAsia="en-US" w:bidi="ar-SA"/>
      </w:rPr>
    </w:lvl>
    <w:lvl w:ilvl="7" w:tplc="83CEFED4">
      <w:numFmt w:val="bullet"/>
      <w:lvlText w:val="•"/>
      <w:lvlJc w:val="left"/>
      <w:pPr>
        <w:ind w:left="6714" w:hanging="360"/>
      </w:pPr>
      <w:rPr>
        <w:rFonts w:hint="default"/>
        <w:lang w:val="es-ES" w:eastAsia="en-US" w:bidi="ar-SA"/>
      </w:rPr>
    </w:lvl>
    <w:lvl w:ilvl="8" w:tplc="9DCACEBA">
      <w:numFmt w:val="bullet"/>
      <w:lvlText w:val="•"/>
      <w:lvlJc w:val="left"/>
      <w:pPr>
        <w:ind w:left="7556" w:hanging="360"/>
      </w:pPr>
      <w:rPr>
        <w:rFonts w:hint="default"/>
        <w:lang w:val="es-ES" w:eastAsia="en-US" w:bidi="ar-SA"/>
      </w:rPr>
    </w:lvl>
  </w:abstractNum>
  <w:abstractNum w:abstractNumId="40" w15:restartNumberingAfterBreak="0">
    <w:nsid w:val="6A1A30B8"/>
    <w:multiLevelType w:val="multilevel"/>
    <w:tmpl w:val="DA78C096"/>
    <w:lvl w:ilvl="0">
      <w:start w:val="1"/>
      <w:numFmt w:val="upperRoman"/>
      <w:lvlText w:val="%1."/>
      <w:lvlJc w:val="left"/>
      <w:pPr>
        <w:ind w:left="1988" w:hanging="305"/>
      </w:pPr>
      <w:rPr>
        <w:rFonts w:ascii="Cambria" w:eastAsia="Cambria" w:hAnsi="Cambria" w:cs="Cambria" w:hint="default"/>
        <w:b/>
        <w:sz w:val="28"/>
        <w:szCs w:val="28"/>
      </w:rPr>
    </w:lvl>
    <w:lvl w:ilvl="1">
      <w:start w:val="4"/>
      <w:numFmt w:val="upperRoman"/>
      <w:lvlText w:val="%2."/>
      <w:lvlJc w:val="left"/>
      <w:pPr>
        <w:ind w:left="4045" w:hanging="720"/>
      </w:pPr>
      <w:rPr>
        <w:rFonts w:ascii="Times New Roman" w:eastAsia="Times New Roman" w:hAnsi="Times New Roman" w:cs="Times New Roman" w:hint="default"/>
        <w:b/>
        <w:sz w:val="24"/>
        <w:szCs w:val="24"/>
      </w:rPr>
    </w:lvl>
    <w:lvl w:ilvl="2">
      <w:numFmt w:val="bullet"/>
      <w:lvlText w:val="•"/>
      <w:lvlJc w:val="left"/>
      <w:pPr>
        <w:ind w:left="4628" w:hanging="720"/>
      </w:pPr>
      <w:rPr>
        <w:rFonts w:hint="default"/>
      </w:rPr>
    </w:lvl>
    <w:lvl w:ilvl="3">
      <w:numFmt w:val="bullet"/>
      <w:lvlText w:val="•"/>
      <w:lvlJc w:val="left"/>
      <w:pPr>
        <w:ind w:left="5217" w:hanging="720"/>
      </w:pPr>
      <w:rPr>
        <w:rFonts w:hint="default"/>
      </w:rPr>
    </w:lvl>
    <w:lvl w:ilvl="4">
      <w:numFmt w:val="bullet"/>
      <w:lvlText w:val="•"/>
      <w:lvlJc w:val="left"/>
      <w:pPr>
        <w:ind w:left="5806" w:hanging="720"/>
      </w:pPr>
      <w:rPr>
        <w:rFonts w:hint="default"/>
      </w:rPr>
    </w:lvl>
    <w:lvl w:ilvl="5">
      <w:numFmt w:val="bullet"/>
      <w:lvlText w:val="•"/>
      <w:lvlJc w:val="left"/>
      <w:pPr>
        <w:ind w:left="6395" w:hanging="720"/>
      </w:pPr>
      <w:rPr>
        <w:rFonts w:hint="default"/>
      </w:rPr>
    </w:lvl>
    <w:lvl w:ilvl="6">
      <w:numFmt w:val="bullet"/>
      <w:lvlText w:val="•"/>
      <w:lvlJc w:val="left"/>
      <w:pPr>
        <w:ind w:left="6984" w:hanging="720"/>
      </w:pPr>
      <w:rPr>
        <w:rFonts w:hint="default"/>
      </w:rPr>
    </w:lvl>
    <w:lvl w:ilvl="7">
      <w:numFmt w:val="bullet"/>
      <w:lvlText w:val="•"/>
      <w:lvlJc w:val="left"/>
      <w:pPr>
        <w:ind w:left="7573" w:hanging="720"/>
      </w:pPr>
      <w:rPr>
        <w:rFonts w:hint="default"/>
      </w:rPr>
    </w:lvl>
    <w:lvl w:ilvl="8">
      <w:numFmt w:val="bullet"/>
      <w:lvlText w:val="•"/>
      <w:lvlJc w:val="left"/>
      <w:pPr>
        <w:ind w:left="8162" w:hanging="720"/>
      </w:pPr>
      <w:rPr>
        <w:rFonts w:hint="default"/>
      </w:rPr>
    </w:lvl>
  </w:abstractNum>
  <w:abstractNum w:abstractNumId="41" w15:restartNumberingAfterBreak="0">
    <w:nsid w:val="6CCD5512"/>
    <w:multiLevelType w:val="multilevel"/>
    <w:tmpl w:val="B3E04E66"/>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42" w15:restartNumberingAfterBreak="0">
    <w:nsid w:val="70F47DE1"/>
    <w:multiLevelType w:val="hybridMultilevel"/>
    <w:tmpl w:val="E57C47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4786A9E"/>
    <w:multiLevelType w:val="hybridMultilevel"/>
    <w:tmpl w:val="EE386912"/>
    <w:lvl w:ilvl="0" w:tplc="727EE3FA">
      <w:numFmt w:val="bullet"/>
      <w:lvlText w:val=""/>
      <w:lvlJc w:val="left"/>
      <w:pPr>
        <w:ind w:left="1539" w:hanging="360"/>
      </w:pPr>
      <w:rPr>
        <w:rFonts w:ascii="Wingdings" w:eastAsia="Wingdings" w:hAnsi="Wingdings" w:cs="Wingdings" w:hint="default"/>
        <w:w w:val="100"/>
        <w:sz w:val="24"/>
        <w:szCs w:val="24"/>
        <w:lang w:val="es-ES" w:eastAsia="en-US" w:bidi="ar-SA"/>
      </w:rPr>
    </w:lvl>
    <w:lvl w:ilvl="1" w:tplc="7320F946">
      <w:numFmt w:val="bullet"/>
      <w:lvlText w:val="•"/>
      <w:lvlJc w:val="left"/>
      <w:pPr>
        <w:ind w:left="2434" w:hanging="360"/>
      </w:pPr>
      <w:rPr>
        <w:rFonts w:hint="default"/>
        <w:lang w:val="es-ES" w:eastAsia="en-US" w:bidi="ar-SA"/>
      </w:rPr>
    </w:lvl>
    <w:lvl w:ilvl="2" w:tplc="A59CE4EA">
      <w:numFmt w:val="bullet"/>
      <w:lvlText w:val="•"/>
      <w:lvlJc w:val="left"/>
      <w:pPr>
        <w:ind w:left="3328" w:hanging="360"/>
      </w:pPr>
      <w:rPr>
        <w:rFonts w:hint="default"/>
        <w:lang w:val="es-ES" w:eastAsia="en-US" w:bidi="ar-SA"/>
      </w:rPr>
    </w:lvl>
    <w:lvl w:ilvl="3" w:tplc="9E1AC2BE">
      <w:numFmt w:val="bullet"/>
      <w:lvlText w:val="•"/>
      <w:lvlJc w:val="left"/>
      <w:pPr>
        <w:ind w:left="4222" w:hanging="360"/>
      </w:pPr>
      <w:rPr>
        <w:rFonts w:hint="default"/>
        <w:lang w:val="es-ES" w:eastAsia="en-US" w:bidi="ar-SA"/>
      </w:rPr>
    </w:lvl>
    <w:lvl w:ilvl="4" w:tplc="9CD42042">
      <w:numFmt w:val="bullet"/>
      <w:lvlText w:val="•"/>
      <w:lvlJc w:val="left"/>
      <w:pPr>
        <w:ind w:left="5116" w:hanging="360"/>
      </w:pPr>
      <w:rPr>
        <w:rFonts w:hint="default"/>
        <w:lang w:val="es-ES" w:eastAsia="en-US" w:bidi="ar-SA"/>
      </w:rPr>
    </w:lvl>
    <w:lvl w:ilvl="5" w:tplc="E2207624">
      <w:numFmt w:val="bullet"/>
      <w:lvlText w:val="•"/>
      <w:lvlJc w:val="left"/>
      <w:pPr>
        <w:ind w:left="6010" w:hanging="360"/>
      </w:pPr>
      <w:rPr>
        <w:rFonts w:hint="default"/>
        <w:lang w:val="es-ES" w:eastAsia="en-US" w:bidi="ar-SA"/>
      </w:rPr>
    </w:lvl>
    <w:lvl w:ilvl="6" w:tplc="9FAE704A">
      <w:numFmt w:val="bullet"/>
      <w:lvlText w:val="•"/>
      <w:lvlJc w:val="left"/>
      <w:pPr>
        <w:ind w:left="6904" w:hanging="360"/>
      </w:pPr>
      <w:rPr>
        <w:rFonts w:hint="default"/>
        <w:lang w:val="es-ES" w:eastAsia="en-US" w:bidi="ar-SA"/>
      </w:rPr>
    </w:lvl>
    <w:lvl w:ilvl="7" w:tplc="2F88D3D4">
      <w:numFmt w:val="bullet"/>
      <w:lvlText w:val="•"/>
      <w:lvlJc w:val="left"/>
      <w:pPr>
        <w:ind w:left="7798" w:hanging="360"/>
      </w:pPr>
      <w:rPr>
        <w:rFonts w:hint="default"/>
        <w:lang w:val="es-ES" w:eastAsia="en-US" w:bidi="ar-SA"/>
      </w:rPr>
    </w:lvl>
    <w:lvl w:ilvl="8" w:tplc="0186ABCC">
      <w:numFmt w:val="bullet"/>
      <w:lvlText w:val="•"/>
      <w:lvlJc w:val="left"/>
      <w:pPr>
        <w:ind w:left="8692" w:hanging="360"/>
      </w:pPr>
      <w:rPr>
        <w:rFonts w:hint="default"/>
        <w:lang w:val="es-ES" w:eastAsia="en-US" w:bidi="ar-SA"/>
      </w:rPr>
    </w:lvl>
  </w:abstractNum>
  <w:abstractNum w:abstractNumId="44" w15:restartNumberingAfterBreak="0">
    <w:nsid w:val="75813A30"/>
    <w:multiLevelType w:val="multilevel"/>
    <w:tmpl w:val="EF36819A"/>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787F678A"/>
    <w:multiLevelType w:val="multilevel"/>
    <w:tmpl w:val="A2DEB1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7FC57589"/>
    <w:multiLevelType w:val="hybridMultilevel"/>
    <w:tmpl w:val="C16A7916"/>
    <w:lvl w:ilvl="0" w:tplc="C4487D82">
      <w:start w:val="1"/>
      <w:numFmt w:val="lowerRoman"/>
      <w:lvlText w:val="(%1)"/>
      <w:lvlJc w:val="left"/>
      <w:pPr>
        <w:ind w:left="819" w:hanging="276"/>
      </w:pPr>
      <w:rPr>
        <w:rFonts w:ascii="Arial" w:eastAsia="Arial" w:hAnsi="Arial" w:cs="Arial" w:hint="default"/>
        <w:i/>
        <w:iCs/>
        <w:spacing w:val="-2"/>
        <w:w w:val="99"/>
        <w:sz w:val="24"/>
        <w:szCs w:val="24"/>
        <w:lang w:val="es-ES" w:eastAsia="en-US" w:bidi="ar-SA"/>
      </w:rPr>
    </w:lvl>
    <w:lvl w:ilvl="1" w:tplc="7AB4BC00">
      <w:numFmt w:val="bullet"/>
      <w:lvlText w:val=""/>
      <w:lvlJc w:val="left"/>
      <w:pPr>
        <w:ind w:left="1539" w:hanging="360"/>
      </w:pPr>
      <w:rPr>
        <w:rFonts w:ascii="Wingdings" w:eastAsia="Wingdings" w:hAnsi="Wingdings" w:cs="Wingdings" w:hint="default"/>
        <w:w w:val="100"/>
        <w:sz w:val="24"/>
        <w:szCs w:val="24"/>
        <w:lang w:val="es-ES" w:eastAsia="en-US" w:bidi="ar-SA"/>
      </w:rPr>
    </w:lvl>
    <w:lvl w:ilvl="2" w:tplc="E5521C70">
      <w:numFmt w:val="bullet"/>
      <w:lvlText w:val="•"/>
      <w:lvlJc w:val="left"/>
      <w:pPr>
        <w:ind w:left="2533" w:hanging="360"/>
      </w:pPr>
      <w:rPr>
        <w:rFonts w:hint="default"/>
        <w:lang w:val="es-ES" w:eastAsia="en-US" w:bidi="ar-SA"/>
      </w:rPr>
    </w:lvl>
    <w:lvl w:ilvl="3" w:tplc="5ECC45CA">
      <w:numFmt w:val="bullet"/>
      <w:lvlText w:val="•"/>
      <w:lvlJc w:val="left"/>
      <w:pPr>
        <w:ind w:left="3526" w:hanging="360"/>
      </w:pPr>
      <w:rPr>
        <w:rFonts w:hint="default"/>
        <w:lang w:val="es-ES" w:eastAsia="en-US" w:bidi="ar-SA"/>
      </w:rPr>
    </w:lvl>
    <w:lvl w:ilvl="4" w:tplc="D4BCD604">
      <w:numFmt w:val="bullet"/>
      <w:lvlText w:val="•"/>
      <w:lvlJc w:val="left"/>
      <w:pPr>
        <w:ind w:left="4520" w:hanging="360"/>
      </w:pPr>
      <w:rPr>
        <w:rFonts w:hint="default"/>
        <w:lang w:val="es-ES" w:eastAsia="en-US" w:bidi="ar-SA"/>
      </w:rPr>
    </w:lvl>
    <w:lvl w:ilvl="5" w:tplc="E1BA232A">
      <w:numFmt w:val="bullet"/>
      <w:lvlText w:val="•"/>
      <w:lvlJc w:val="left"/>
      <w:pPr>
        <w:ind w:left="5513" w:hanging="360"/>
      </w:pPr>
      <w:rPr>
        <w:rFonts w:hint="default"/>
        <w:lang w:val="es-ES" w:eastAsia="en-US" w:bidi="ar-SA"/>
      </w:rPr>
    </w:lvl>
    <w:lvl w:ilvl="6" w:tplc="6C70753C">
      <w:numFmt w:val="bullet"/>
      <w:lvlText w:val="•"/>
      <w:lvlJc w:val="left"/>
      <w:pPr>
        <w:ind w:left="6506" w:hanging="360"/>
      </w:pPr>
      <w:rPr>
        <w:rFonts w:hint="default"/>
        <w:lang w:val="es-ES" w:eastAsia="en-US" w:bidi="ar-SA"/>
      </w:rPr>
    </w:lvl>
    <w:lvl w:ilvl="7" w:tplc="E01A0916">
      <w:numFmt w:val="bullet"/>
      <w:lvlText w:val="•"/>
      <w:lvlJc w:val="left"/>
      <w:pPr>
        <w:ind w:left="7500" w:hanging="360"/>
      </w:pPr>
      <w:rPr>
        <w:rFonts w:hint="default"/>
        <w:lang w:val="es-ES" w:eastAsia="en-US" w:bidi="ar-SA"/>
      </w:rPr>
    </w:lvl>
    <w:lvl w:ilvl="8" w:tplc="D47E9512">
      <w:numFmt w:val="bullet"/>
      <w:lvlText w:val="•"/>
      <w:lvlJc w:val="left"/>
      <w:pPr>
        <w:ind w:left="8493" w:hanging="360"/>
      </w:pPr>
      <w:rPr>
        <w:rFonts w:hint="default"/>
        <w:lang w:val="es-ES" w:eastAsia="en-US" w:bidi="ar-SA"/>
      </w:rPr>
    </w:lvl>
  </w:abstractNum>
  <w:abstractNum w:abstractNumId="47" w15:restartNumberingAfterBreak="0">
    <w:nsid w:val="7FDA2857"/>
    <w:multiLevelType w:val="multilevel"/>
    <w:tmpl w:val="74B477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3"/>
  </w:num>
  <w:num w:numId="2">
    <w:abstractNumId w:val="26"/>
  </w:num>
  <w:num w:numId="3">
    <w:abstractNumId w:val="36"/>
  </w:num>
  <w:num w:numId="4">
    <w:abstractNumId w:val="34"/>
  </w:num>
  <w:num w:numId="5">
    <w:abstractNumId w:val="29"/>
  </w:num>
  <w:num w:numId="6">
    <w:abstractNumId w:val="40"/>
  </w:num>
  <w:num w:numId="7">
    <w:abstractNumId w:val="22"/>
  </w:num>
  <w:num w:numId="8">
    <w:abstractNumId w:val="20"/>
  </w:num>
  <w:num w:numId="9">
    <w:abstractNumId w:val="21"/>
  </w:num>
  <w:num w:numId="10">
    <w:abstractNumId w:val="27"/>
  </w:num>
  <w:num w:numId="11">
    <w:abstractNumId w:val="41"/>
  </w:num>
  <w:num w:numId="12">
    <w:abstractNumId w:val="23"/>
  </w:num>
  <w:num w:numId="13">
    <w:abstractNumId w:val="10"/>
  </w:num>
  <w:num w:numId="14">
    <w:abstractNumId w:val="4"/>
  </w:num>
  <w:num w:numId="15">
    <w:abstractNumId w:val="19"/>
  </w:num>
  <w:num w:numId="16">
    <w:abstractNumId w:val="3"/>
  </w:num>
  <w:num w:numId="17">
    <w:abstractNumId w:val="12"/>
  </w:num>
  <w:num w:numId="18">
    <w:abstractNumId w:val="14"/>
  </w:num>
  <w:num w:numId="19">
    <w:abstractNumId w:val="37"/>
  </w:num>
  <w:num w:numId="20">
    <w:abstractNumId w:val="16"/>
  </w:num>
  <w:num w:numId="21">
    <w:abstractNumId w:val="17"/>
  </w:num>
  <w:num w:numId="22">
    <w:abstractNumId w:val="33"/>
  </w:num>
  <w:num w:numId="23">
    <w:abstractNumId w:val="0"/>
  </w:num>
  <w:num w:numId="24">
    <w:abstractNumId w:val="45"/>
  </w:num>
  <w:num w:numId="25">
    <w:abstractNumId w:val="1"/>
  </w:num>
  <w:num w:numId="26">
    <w:abstractNumId w:val="9"/>
  </w:num>
  <w:num w:numId="27">
    <w:abstractNumId w:val="46"/>
  </w:num>
  <w:num w:numId="28">
    <w:abstractNumId w:val="43"/>
  </w:num>
  <w:num w:numId="29">
    <w:abstractNumId w:val="5"/>
  </w:num>
  <w:num w:numId="30">
    <w:abstractNumId w:val="30"/>
  </w:num>
  <w:num w:numId="31">
    <w:abstractNumId w:val="35"/>
  </w:num>
  <w:num w:numId="32">
    <w:abstractNumId w:val="38"/>
  </w:num>
  <w:num w:numId="33">
    <w:abstractNumId w:val="6"/>
  </w:num>
  <w:num w:numId="34">
    <w:abstractNumId w:val="25"/>
  </w:num>
  <w:num w:numId="35">
    <w:abstractNumId w:val="39"/>
  </w:num>
  <w:num w:numId="36">
    <w:abstractNumId w:val="8"/>
  </w:num>
  <w:num w:numId="37">
    <w:abstractNumId w:val="28"/>
  </w:num>
  <w:num w:numId="38">
    <w:abstractNumId w:val="32"/>
  </w:num>
  <w:num w:numId="39">
    <w:abstractNumId w:val="15"/>
  </w:num>
  <w:num w:numId="40">
    <w:abstractNumId w:val="31"/>
  </w:num>
  <w:num w:numId="41">
    <w:abstractNumId w:val="42"/>
  </w:num>
  <w:num w:numId="42">
    <w:abstractNumId w:val="7"/>
  </w:num>
  <w:num w:numId="43">
    <w:abstractNumId w:val="2"/>
  </w:num>
  <w:num w:numId="44">
    <w:abstractNumId w:val="11"/>
  </w:num>
  <w:num w:numId="45">
    <w:abstractNumId w:val="44"/>
  </w:num>
  <w:num w:numId="46">
    <w:abstractNumId w:val="24"/>
  </w:num>
  <w:num w:numId="47">
    <w:abstractNumId w:val="47"/>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8A"/>
    <w:rsid w:val="00024399"/>
    <w:rsid w:val="000421C6"/>
    <w:rsid w:val="00114D5C"/>
    <w:rsid w:val="0013312D"/>
    <w:rsid w:val="001E594F"/>
    <w:rsid w:val="00207751"/>
    <w:rsid w:val="00237749"/>
    <w:rsid w:val="0028424C"/>
    <w:rsid w:val="002D4877"/>
    <w:rsid w:val="003D5FAC"/>
    <w:rsid w:val="004A398C"/>
    <w:rsid w:val="00513F12"/>
    <w:rsid w:val="005B4D8A"/>
    <w:rsid w:val="005E27A1"/>
    <w:rsid w:val="00617BCA"/>
    <w:rsid w:val="006D6F7E"/>
    <w:rsid w:val="00707FCE"/>
    <w:rsid w:val="008F7D52"/>
    <w:rsid w:val="00922E8A"/>
    <w:rsid w:val="009545A9"/>
    <w:rsid w:val="009B3E1F"/>
    <w:rsid w:val="00A12559"/>
    <w:rsid w:val="00AE1CDC"/>
    <w:rsid w:val="00BA1704"/>
    <w:rsid w:val="00C1503A"/>
    <w:rsid w:val="00C270DE"/>
    <w:rsid w:val="00D76945"/>
    <w:rsid w:val="00E536ED"/>
    <w:rsid w:val="00E54ECF"/>
    <w:rsid w:val="00EC1D6A"/>
    <w:rsid w:val="00EC30DB"/>
    <w:rsid w:val="00ED07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A26402"/>
  <w15:docId w15:val="{C25C3DA9-88CB-41AE-BD41-4701CEA6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1CC"/>
  </w:style>
  <w:style w:type="paragraph" w:styleId="Ttulo1">
    <w:name w:val="heading 1"/>
    <w:basedOn w:val="Normal"/>
    <w:next w:val="Normal"/>
    <w:uiPriority w:val="1"/>
    <w:qFormat/>
    <w:pPr>
      <w:keepNext/>
      <w:keepLines/>
      <w:spacing w:before="480" w:after="120"/>
      <w:outlineLvl w:val="0"/>
    </w:pPr>
    <w:rPr>
      <w:b/>
      <w:sz w:val="48"/>
      <w:szCs w:val="48"/>
    </w:rPr>
  </w:style>
  <w:style w:type="paragraph" w:styleId="Ttulo2">
    <w:name w:val="heading 2"/>
    <w:basedOn w:val="Normal"/>
    <w:next w:val="Normal"/>
    <w:link w:val="Ttulo2Car"/>
    <w:uiPriority w:val="1"/>
    <w:unhideWhenUsed/>
    <w:qFormat/>
    <w:rsid w:val="005E194E"/>
    <w:pPr>
      <w:widowControl w:val="0"/>
      <w:spacing w:after="0" w:line="240" w:lineRule="auto"/>
      <w:ind w:left="102"/>
      <w:outlineLvl w:val="1"/>
    </w:pPr>
    <w:rPr>
      <w:rFonts w:ascii="Times New Roman" w:eastAsia="Times New Roman" w:hAnsi="Times New Roman" w:cs="Times New Roman"/>
      <w:b/>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0011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189"/>
  </w:style>
  <w:style w:type="paragraph" w:styleId="Piedepgina">
    <w:name w:val="footer"/>
    <w:basedOn w:val="Normal"/>
    <w:link w:val="PiedepginaCar"/>
    <w:uiPriority w:val="99"/>
    <w:unhideWhenUsed/>
    <w:rsid w:val="000011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189"/>
  </w:style>
  <w:style w:type="character" w:styleId="Textoennegrita">
    <w:name w:val="Strong"/>
    <w:basedOn w:val="Fuentedeprrafopredeter"/>
    <w:uiPriority w:val="22"/>
    <w:qFormat/>
    <w:rsid w:val="00E6595B"/>
    <w:rPr>
      <w:b/>
      <w:bCs/>
    </w:rPr>
  </w:style>
  <w:style w:type="character" w:customStyle="1" w:styleId="Ttulo2Car">
    <w:name w:val="Título 2 Car"/>
    <w:basedOn w:val="Fuentedeprrafopredeter"/>
    <w:link w:val="Ttulo2"/>
    <w:rsid w:val="005E194E"/>
    <w:rPr>
      <w:rFonts w:ascii="Times New Roman" w:eastAsia="Times New Roman" w:hAnsi="Times New Roman" w:cs="Times New Roman"/>
      <w:b/>
      <w:sz w:val="28"/>
      <w:szCs w:val="28"/>
      <w:lang w:val="es-CO" w:eastAsia="es-CO"/>
    </w:rPr>
  </w:style>
  <w:style w:type="paragraph" w:styleId="NormalWeb">
    <w:name w:val="Normal (Web)"/>
    <w:basedOn w:val="Normal"/>
    <w:uiPriority w:val="99"/>
    <w:unhideWhenUsed/>
    <w:rsid w:val="005E194E"/>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C6049"/>
    <w:rPr>
      <w:sz w:val="16"/>
      <w:szCs w:val="16"/>
    </w:rPr>
  </w:style>
  <w:style w:type="paragraph" w:styleId="Textocomentario">
    <w:name w:val="annotation text"/>
    <w:basedOn w:val="Normal"/>
    <w:link w:val="TextocomentarioCar"/>
    <w:uiPriority w:val="99"/>
    <w:semiHidden/>
    <w:unhideWhenUsed/>
    <w:rsid w:val="007C60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6049"/>
    <w:rPr>
      <w:sz w:val="20"/>
      <w:szCs w:val="20"/>
    </w:rPr>
  </w:style>
  <w:style w:type="paragraph" w:styleId="Asuntodelcomentario">
    <w:name w:val="annotation subject"/>
    <w:basedOn w:val="Textocomentario"/>
    <w:next w:val="Textocomentario"/>
    <w:link w:val="AsuntodelcomentarioCar"/>
    <w:uiPriority w:val="99"/>
    <w:semiHidden/>
    <w:unhideWhenUsed/>
    <w:rsid w:val="007C6049"/>
    <w:rPr>
      <w:b/>
      <w:bCs/>
    </w:rPr>
  </w:style>
  <w:style w:type="character" w:customStyle="1" w:styleId="AsuntodelcomentarioCar">
    <w:name w:val="Asunto del comentario Car"/>
    <w:basedOn w:val="TextocomentarioCar"/>
    <w:link w:val="Asuntodelcomentario"/>
    <w:uiPriority w:val="99"/>
    <w:semiHidden/>
    <w:rsid w:val="007C6049"/>
    <w:rPr>
      <w:b/>
      <w:bCs/>
      <w:sz w:val="20"/>
      <w:szCs w:val="20"/>
    </w:rPr>
  </w:style>
  <w:style w:type="paragraph" w:styleId="Prrafodelista">
    <w:name w:val="List Paragraph"/>
    <w:aliases w:val="Párrafo de lista Tachyon,titulo 3,Cuadrícula media 1 - Énfasis 21,Cuadrícula media 1 - Énfasis 22,Bullet List,FooterText,numbered,Paragraphe de liste1,Bulletr List Paragraph,列出段落,列出段落1,lp1,List Paragraph11,subcapitulo,Título 1.,Ha,HOJA"/>
    <w:basedOn w:val="Normal"/>
    <w:link w:val="PrrafodelistaCar"/>
    <w:uiPriority w:val="1"/>
    <w:qFormat/>
    <w:rsid w:val="005C634F"/>
    <w:pPr>
      <w:ind w:left="720"/>
      <w:contextualSpacing/>
    </w:pPr>
  </w:style>
  <w:style w:type="paragraph" w:customStyle="1" w:styleId="TableParagraph">
    <w:name w:val="Table Paragraph"/>
    <w:basedOn w:val="Normal"/>
    <w:uiPriority w:val="1"/>
    <w:qFormat/>
    <w:rsid w:val="00E14DA8"/>
    <w:pPr>
      <w:widowControl w:val="0"/>
      <w:autoSpaceDE w:val="0"/>
      <w:autoSpaceDN w:val="0"/>
      <w:spacing w:after="0" w:line="240" w:lineRule="auto"/>
    </w:pPr>
    <w:rPr>
      <w:rFonts w:ascii="Arial MT" w:eastAsia="Arial MT" w:hAnsi="Arial MT" w:cs="Arial MT"/>
      <w:lang w:val="es-ES" w:eastAsia="en-US"/>
    </w:rPr>
  </w:style>
  <w:style w:type="character" w:styleId="Hipervnculo">
    <w:name w:val="Hyperlink"/>
    <w:basedOn w:val="Fuentedeprrafopredeter"/>
    <w:uiPriority w:val="99"/>
    <w:unhideWhenUsed/>
    <w:rsid w:val="00F67722"/>
    <w:rPr>
      <w:color w:val="0563C1" w:themeColor="hyperlink"/>
      <w:u w:val="single"/>
    </w:rPr>
  </w:style>
  <w:style w:type="character" w:customStyle="1" w:styleId="Mencinsinresolver1">
    <w:name w:val="Mención sin resolver1"/>
    <w:basedOn w:val="Fuentedeprrafopredeter"/>
    <w:uiPriority w:val="99"/>
    <w:semiHidden/>
    <w:unhideWhenUsed/>
    <w:rsid w:val="00F67722"/>
    <w:rPr>
      <w:color w:val="605E5C"/>
      <w:shd w:val="clear" w:color="auto" w:fill="E1DFDD"/>
    </w:rPr>
  </w:style>
  <w:style w:type="paragraph" w:styleId="Textodeglobo">
    <w:name w:val="Balloon Text"/>
    <w:basedOn w:val="Normal"/>
    <w:link w:val="TextodegloboCar"/>
    <w:uiPriority w:val="99"/>
    <w:semiHidden/>
    <w:unhideWhenUsed/>
    <w:rsid w:val="00D76D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6DE8"/>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6B1EAF"/>
    <w:rPr>
      <w:color w:val="605E5C"/>
      <w:shd w:val="clear" w:color="auto" w:fill="E1DFDD"/>
    </w:rPr>
  </w:style>
  <w:style w:type="character" w:styleId="Hipervnculovisitado">
    <w:name w:val="FollowedHyperlink"/>
    <w:basedOn w:val="Fuentedeprrafopredeter"/>
    <w:uiPriority w:val="99"/>
    <w:semiHidden/>
    <w:unhideWhenUsed/>
    <w:rsid w:val="004061CC"/>
    <w:rPr>
      <w:color w:val="954F72" w:themeColor="followedHyperlink"/>
      <w:u w:val="single"/>
    </w:rPr>
  </w:style>
  <w:style w:type="paragraph" w:styleId="Textonotapie">
    <w:name w:val="footnote text"/>
    <w:basedOn w:val="Normal"/>
    <w:link w:val="TextonotapieCar"/>
    <w:uiPriority w:val="99"/>
    <w:semiHidden/>
    <w:unhideWhenUsed/>
    <w:rsid w:val="00DD58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580C"/>
    <w:rPr>
      <w:sz w:val="20"/>
      <w:szCs w:val="20"/>
    </w:rPr>
  </w:style>
  <w:style w:type="character" w:styleId="Refdenotaalpie">
    <w:name w:val="footnote reference"/>
    <w:basedOn w:val="Fuentedeprrafopredeter"/>
    <w:uiPriority w:val="99"/>
    <w:semiHidden/>
    <w:unhideWhenUsed/>
    <w:rsid w:val="00DD580C"/>
    <w:rPr>
      <w:vertAlign w:val="superscript"/>
    </w:rPr>
  </w:style>
  <w:style w:type="paragraph" w:styleId="Textoindependiente">
    <w:name w:val="Body Text"/>
    <w:basedOn w:val="Normal"/>
    <w:link w:val="TextoindependienteCar"/>
    <w:uiPriority w:val="1"/>
    <w:unhideWhenUsed/>
    <w:qFormat/>
    <w:rsid w:val="00BA1704"/>
    <w:pPr>
      <w:spacing w:after="120"/>
    </w:pPr>
  </w:style>
  <w:style w:type="character" w:customStyle="1" w:styleId="TextoindependienteCar">
    <w:name w:val="Texto independiente Car"/>
    <w:basedOn w:val="Fuentedeprrafopredeter"/>
    <w:link w:val="Textoindependiente"/>
    <w:uiPriority w:val="99"/>
    <w:semiHidden/>
    <w:rsid w:val="00BA1704"/>
  </w:style>
  <w:style w:type="character" w:customStyle="1" w:styleId="PrrafodelistaCar">
    <w:name w:val="Párrafo de lista Car"/>
    <w:aliases w:val="Párrafo de lista Tachyon Car,titulo 3 Car,Cuadrícula media 1 - Énfasis 21 Car,Cuadrícula media 1 - Énfasis 22 Car,Bullet List Car,FooterText Car,numbered Car,Paragraphe de liste1 Car,Bulletr List Paragraph Car,列出段落 Car,列出段落1 Car"/>
    <w:link w:val="Prrafodelista"/>
    <w:uiPriority w:val="34"/>
    <w:qFormat/>
    <w:locked/>
    <w:rsid w:val="00BA1704"/>
  </w:style>
  <w:style w:type="table" w:styleId="Tablaconcuadrcula">
    <w:name w:val="Table Grid"/>
    <w:basedOn w:val="Tablanormal"/>
    <w:uiPriority w:val="39"/>
    <w:rsid w:val="00BA1704"/>
    <w:pPr>
      <w:spacing w:after="0" w:line="240" w:lineRule="auto"/>
    </w:pPr>
    <w:rPr>
      <w:rFonts w:asciiTheme="minorHAnsi" w:eastAsiaTheme="minorHAnsi" w:hAnsiTheme="minorHAnsi" w:cstheme="minorBidi"/>
      <w:sz w:val="24"/>
      <w:szCs w:val="24"/>
      <w:lang w:val="es-419"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1">
    <w:name w:val="Grid Table 1 Light Accent 1"/>
    <w:basedOn w:val="Tablanormal"/>
    <w:uiPriority w:val="46"/>
    <w:rsid w:val="00BA1704"/>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politica.elpais.com/politica/2017/01/24/actualidad/1485287452_141787.html" TargetMode="External"/><Relationship Id="rId2" Type="http://schemas.openxmlformats.org/officeDocument/2006/relationships/hyperlink" Target="https://www.rcnradio.com/educacion/funcionarios-publicos-volveran-clases-para-mejorar-su-comunicacion" TargetMode="External"/><Relationship Id="rId1" Type="http://schemas.openxmlformats.org/officeDocument/2006/relationships/hyperlink" Target="https://www.rcnradio.com/educacion/funcionarios-publicos-volveran-clases-para-mejorar-su-comunic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EdsGjkXBhASk+odWIro/4r2/TQ==">AMUW2mXmmYoe+FlPUXWFPJcXYgSO7odnl8aWSGcibpYY6W4EqhLRCifTexrislnXP4SfevJ61Z04oLh2h91zoIDcD/eh8lVkWmGdtMn5B8+sZF3Y2x/WfNVrFJvM8oQKhzXJntSHwiEqo0M81VOV7VdR5SQaBRc0K2ynIyP6/y+g6+7wdg1nRHwhCYnwwMjnzqvtoLbzx8xUpNvjGU2PIQbEr7fcsLPNQ0mBK99dTZ9Meh7/K8ksw/q/PK5HMxPZPdkriVFSKQce+1CTmm50HlLyrn3Zc00jAuq0TXnXW5YpSxrDekdpYH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1F171F-A4FB-4C20-B9DD-F9F7B390E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13472</Words>
  <Characters>74102</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 david sanchez ramirez</dc:creator>
  <cp:lastModifiedBy>Juan Rojas</cp:lastModifiedBy>
  <cp:revision>5</cp:revision>
  <cp:lastPrinted>2023-08-22T14:09:00Z</cp:lastPrinted>
  <dcterms:created xsi:type="dcterms:W3CDTF">2023-11-01T19:14:00Z</dcterms:created>
  <dcterms:modified xsi:type="dcterms:W3CDTF">2023-11-07T16:44:00Z</dcterms:modified>
</cp:coreProperties>
</file>